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8D" w:rsidRDefault="00132B8D" w:rsidP="00132B8D">
      <w:pPr>
        <w:tabs>
          <w:tab w:val="center" w:pos="4513"/>
        </w:tabs>
        <w:suppressAutoHyphens/>
        <w:spacing w:after="0" w:line="240" w:lineRule="auto"/>
        <w:jc w:val="right"/>
        <w:rPr>
          <w:rFonts w:ascii="Arial" w:eastAsia="Times New Roman" w:hAnsi="Arial" w:cs="Times New Roman"/>
          <w:b/>
          <w:spacing w:val="-3"/>
          <w:sz w:val="32"/>
          <w:szCs w:val="32"/>
        </w:rPr>
      </w:pPr>
    </w:p>
    <w:p w:rsidR="00484444" w:rsidRDefault="00484444" w:rsidP="00132B8D">
      <w:pPr>
        <w:tabs>
          <w:tab w:val="center" w:pos="4513"/>
        </w:tabs>
        <w:suppressAutoHyphens/>
        <w:spacing w:after="0" w:line="240" w:lineRule="auto"/>
        <w:jc w:val="center"/>
        <w:rPr>
          <w:rFonts w:ascii="Arial" w:eastAsia="Times New Roman" w:hAnsi="Arial" w:cs="Times New Roman"/>
          <w:b/>
          <w:spacing w:val="-3"/>
          <w:sz w:val="32"/>
          <w:szCs w:val="32"/>
        </w:rPr>
      </w:pPr>
      <w:r w:rsidRPr="00484444">
        <w:rPr>
          <w:rFonts w:ascii="Arial" w:eastAsia="Times New Roman" w:hAnsi="Arial" w:cs="Times New Roman"/>
          <w:b/>
          <w:spacing w:val="-3"/>
          <w:sz w:val="32"/>
          <w:szCs w:val="32"/>
        </w:rPr>
        <w:t>JOB DESCRIPTION</w:t>
      </w:r>
    </w:p>
    <w:p w:rsidR="00484444" w:rsidRDefault="00484444" w:rsidP="00484444">
      <w:pPr>
        <w:spacing w:after="0" w:line="240" w:lineRule="auto"/>
        <w:rPr>
          <w:rFonts w:ascii="Arial" w:eastAsia="Times New Roman" w:hAnsi="Arial" w:cs="Arial"/>
          <w:b/>
          <w:bCs/>
          <w:sz w:val="24"/>
          <w:szCs w:val="20"/>
        </w:rPr>
      </w:pPr>
    </w:p>
    <w:p w:rsidR="00687D84" w:rsidRDefault="00687D84" w:rsidP="00484444">
      <w:pPr>
        <w:spacing w:after="0" w:line="240" w:lineRule="auto"/>
        <w:rPr>
          <w:rFonts w:ascii="Arial" w:eastAsia="Times New Roman" w:hAnsi="Arial" w:cs="Arial"/>
          <w:b/>
          <w:bCs/>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79"/>
      </w:tblGrid>
      <w:tr w:rsidR="00687D84" w:rsidTr="004D30C0">
        <w:tc>
          <w:tcPr>
            <w:tcW w:w="8647" w:type="dxa"/>
          </w:tcPr>
          <w:p w:rsidR="00687D84" w:rsidRDefault="00687D84" w:rsidP="004E31FE">
            <w:pPr>
              <w:rPr>
                <w:rFonts w:ascii="Arial" w:eastAsia="Times New Roman" w:hAnsi="Arial" w:cs="Arial"/>
                <w:b/>
                <w:bCs/>
                <w:sz w:val="24"/>
                <w:szCs w:val="20"/>
              </w:rPr>
            </w:pPr>
            <w:r w:rsidRPr="00687D84">
              <w:rPr>
                <w:rFonts w:ascii="Arial" w:eastAsia="Times New Roman" w:hAnsi="Arial" w:cs="Arial"/>
                <w:b/>
                <w:bCs/>
                <w:sz w:val="24"/>
                <w:szCs w:val="20"/>
              </w:rPr>
              <w:t>POST TITLE:</w:t>
            </w:r>
            <w:r w:rsidR="004D30C0">
              <w:rPr>
                <w:rFonts w:ascii="Arial" w:eastAsia="Times New Roman" w:hAnsi="Arial" w:cs="Arial"/>
                <w:b/>
                <w:bCs/>
                <w:sz w:val="24"/>
                <w:szCs w:val="20"/>
              </w:rPr>
              <w:t xml:space="preserve"> </w:t>
            </w:r>
            <w:r w:rsidR="004E31FE" w:rsidRPr="004E31FE">
              <w:rPr>
                <w:rFonts w:ascii="Arial" w:eastAsia="Times New Roman" w:hAnsi="Arial" w:cs="Arial"/>
                <w:bCs/>
                <w:sz w:val="24"/>
                <w:szCs w:val="20"/>
              </w:rPr>
              <w:t>Senior</w:t>
            </w:r>
            <w:r w:rsidR="004E31FE">
              <w:rPr>
                <w:rFonts w:ascii="Arial" w:eastAsia="Times New Roman" w:hAnsi="Arial" w:cs="Arial"/>
                <w:b/>
                <w:bCs/>
                <w:sz w:val="24"/>
                <w:szCs w:val="20"/>
              </w:rPr>
              <w:t xml:space="preserve"> </w:t>
            </w:r>
            <w:r w:rsidR="005C73C5">
              <w:rPr>
                <w:rFonts w:ascii="Arial" w:eastAsia="Times New Roman" w:hAnsi="Arial" w:cs="Arial"/>
                <w:bCs/>
                <w:sz w:val="24"/>
                <w:szCs w:val="20"/>
              </w:rPr>
              <w:t xml:space="preserve">Business Intelligence </w:t>
            </w:r>
            <w:r w:rsidR="004E31FE">
              <w:rPr>
                <w:rFonts w:ascii="Arial" w:eastAsia="Times New Roman" w:hAnsi="Arial" w:cs="Arial"/>
                <w:bCs/>
                <w:sz w:val="24"/>
                <w:szCs w:val="20"/>
              </w:rPr>
              <w:t>Analyst</w:t>
            </w:r>
            <w:r>
              <w:rPr>
                <w:rFonts w:ascii="Arial" w:eastAsia="Times New Roman" w:hAnsi="Arial" w:cs="Arial"/>
                <w:b/>
                <w:bCs/>
                <w:sz w:val="24"/>
                <w:szCs w:val="20"/>
              </w:rPr>
              <w:br/>
            </w:r>
          </w:p>
        </w:tc>
        <w:tc>
          <w:tcPr>
            <w:tcW w:w="279" w:type="dxa"/>
          </w:tcPr>
          <w:p w:rsidR="00687D84" w:rsidRDefault="00687D84" w:rsidP="00484444">
            <w:pPr>
              <w:rPr>
                <w:rFonts w:ascii="Arial" w:eastAsia="Times New Roman" w:hAnsi="Arial" w:cs="Arial"/>
                <w:b/>
                <w:bCs/>
                <w:sz w:val="24"/>
                <w:szCs w:val="20"/>
              </w:rPr>
            </w:pPr>
          </w:p>
        </w:tc>
      </w:tr>
      <w:tr w:rsidR="00687D84" w:rsidTr="004D30C0">
        <w:tc>
          <w:tcPr>
            <w:tcW w:w="8647" w:type="dxa"/>
          </w:tcPr>
          <w:p w:rsidR="00687D84" w:rsidRDefault="00687D84" w:rsidP="00484444">
            <w:pPr>
              <w:rPr>
                <w:rFonts w:ascii="Arial" w:eastAsia="Times New Roman" w:hAnsi="Arial" w:cs="Arial"/>
                <w:b/>
                <w:bCs/>
                <w:sz w:val="24"/>
                <w:szCs w:val="20"/>
              </w:rPr>
            </w:pPr>
            <w:r w:rsidRPr="00687D84">
              <w:rPr>
                <w:rFonts w:ascii="Arial" w:eastAsia="Times New Roman" w:hAnsi="Arial" w:cs="Arial"/>
                <w:b/>
                <w:bCs/>
                <w:sz w:val="24"/>
                <w:szCs w:val="20"/>
              </w:rPr>
              <w:t>GRADE:</w:t>
            </w:r>
            <w:r w:rsidR="004D30C0">
              <w:rPr>
                <w:rFonts w:ascii="Arial" w:eastAsia="Times New Roman" w:hAnsi="Arial" w:cs="Arial"/>
                <w:b/>
                <w:bCs/>
                <w:sz w:val="24"/>
                <w:szCs w:val="20"/>
              </w:rPr>
              <w:t xml:space="preserve"> </w:t>
            </w:r>
            <w:r w:rsidR="004E31FE">
              <w:rPr>
                <w:rFonts w:ascii="Arial" w:eastAsia="Times New Roman" w:hAnsi="Arial" w:cs="Arial"/>
                <w:bCs/>
                <w:sz w:val="24"/>
                <w:szCs w:val="20"/>
              </w:rPr>
              <w:t>10</w:t>
            </w:r>
            <w:r>
              <w:rPr>
                <w:rFonts w:ascii="Arial" w:eastAsia="Times New Roman" w:hAnsi="Arial" w:cs="Arial"/>
                <w:b/>
                <w:bCs/>
                <w:sz w:val="24"/>
                <w:szCs w:val="20"/>
              </w:rPr>
              <w:br/>
            </w:r>
          </w:p>
        </w:tc>
        <w:tc>
          <w:tcPr>
            <w:tcW w:w="279" w:type="dxa"/>
          </w:tcPr>
          <w:p w:rsidR="00687D84" w:rsidRDefault="00687D84" w:rsidP="00484444">
            <w:pPr>
              <w:rPr>
                <w:rFonts w:ascii="Arial" w:eastAsia="Times New Roman" w:hAnsi="Arial" w:cs="Arial"/>
                <w:b/>
                <w:bCs/>
                <w:sz w:val="24"/>
                <w:szCs w:val="20"/>
              </w:rPr>
            </w:pPr>
          </w:p>
        </w:tc>
      </w:tr>
      <w:tr w:rsidR="00687D84" w:rsidTr="004D30C0">
        <w:tc>
          <w:tcPr>
            <w:tcW w:w="8647" w:type="dxa"/>
          </w:tcPr>
          <w:p w:rsidR="00687D84" w:rsidRDefault="00687D84" w:rsidP="0035244C">
            <w:pPr>
              <w:rPr>
                <w:rFonts w:ascii="Arial" w:eastAsia="Times New Roman" w:hAnsi="Arial" w:cs="Arial"/>
                <w:b/>
                <w:bCs/>
                <w:sz w:val="24"/>
                <w:szCs w:val="20"/>
              </w:rPr>
            </w:pPr>
            <w:r w:rsidRPr="00687D84">
              <w:rPr>
                <w:rFonts w:ascii="Arial" w:eastAsia="Times New Roman" w:hAnsi="Arial" w:cs="Arial"/>
                <w:b/>
                <w:bCs/>
                <w:sz w:val="24"/>
                <w:szCs w:val="20"/>
              </w:rPr>
              <w:t>DIVISION / UNIT:</w:t>
            </w:r>
            <w:r w:rsidR="004D30C0">
              <w:rPr>
                <w:rFonts w:ascii="Arial" w:eastAsia="Times New Roman" w:hAnsi="Arial" w:cs="Arial"/>
                <w:b/>
                <w:bCs/>
                <w:sz w:val="24"/>
                <w:szCs w:val="20"/>
              </w:rPr>
              <w:t xml:space="preserve">  </w:t>
            </w:r>
            <w:r w:rsidR="0035244C">
              <w:rPr>
                <w:rFonts w:ascii="Arial" w:eastAsia="Times New Roman" w:hAnsi="Arial" w:cs="Arial"/>
                <w:bCs/>
                <w:sz w:val="24"/>
                <w:szCs w:val="20"/>
              </w:rPr>
              <w:t>Policy,</w:t>
            </w:r>
            <w:r w:rsidR="004D30C0" w:rsidRPr="00644EA4">
              <w:rPr>
                <w:rFonts w:ascii="Arial" w:eastAsia="Times New Roman" w:hAnsi="Arial" w:cs="Arial"/>
                <w:bCs/>
                <w:sz w:val="24"/>
                <w:szCs w:val="20"/>
              </w:rPr>
              <w:t xml:space="preserve"> </w:t>
            </w:r>
            <w:r w:rsidR="00C1590D">
              <w:rPr>
                <w:rFonts w:ascii="Arial" w:eastAsia="Times New Roman" w:hAnsi="Arial" w:cs="Arial"/>
                <w:bCs/>
                <w:sz w:val="24"/>
                <w:szCs w:val="20"/>
              </w:rPr>
              <w:t>Partnerships</w:t>
            </w:r>
            <w:r w:rsidR="0035244C">
              <w:rPr>
                <w:rFonts w:ascii="Arial" w:eastAsia="Times New Roman" w:hAnsi="Arial" w:cs="Arial"/>
                <w:bCs/>
                <w:sz w:val="24"/>
                <w:szCs w:val="20"/>
              </w:rPr>
              <w:t xml:space="preserve"> &amp; Performance</w:t>
            </w:r>
            <w:r>
              <w:rPr>
                <w:rFonts w:ascii="Arial" w:eastAsia="Times New Roman" w:hAnsi="Arial" w:cs="Arial"/>
                <w:b/>
                <w:bCs/>
                <w:sz w:val="24"/>
                <w:szCs w:val="20"/>
              </w:rPr>
              <w:br/>
            </w:r>
          </w:p>
        </w:tc>
        <w:tc>
          <w:tcPr>
            <w:tcW w:w="279" w:type="dxa"/>
          </w:tcPr>
          <w:p w:rsidR="00687D84" w:rsidRDefault="00687D84" w:rsidP="00687D84">
            <w:pPr>
              <w:rPr>
                <w:rFonts w:ascii="Arial" w:eastAsia="Times New Roman" w:hAnsi="Arial" w:cs="Arial"/>
                <w:b/>
                <w:bCs/>
                <w:sz w:val="24"/>
                <w:szCs w:val="20"/>
              </w:rPr>
            </w:pPr>
          </w:p>
        </w:tc>
      </w:tr>
      <w:tr w:rsidR="00687D84" w:rsidTr="004D30C0">
        <w:tc>
          <w:tcPr>
            <w:tcW w:w="8647" w:type="dxa"/>
          </w:tcPr>
          <w:p w:rsidR="00687D84" w:rsidRDefault="00687D84">
            <w:pPr>
              <w:rPr>
                <w:rFonts w:ascii="Arial" w:eastAsia="Times New Roman" w:hAnsi="Arial" w:cs="Arial"/>
                <w:b/>
                <w:bCs/>
                <w:sz w:val="24"/>
                <w:szCs w:val="20"/>
              </w:rPr>
            </w:pPr>
            <w:r w:rsidRPr="00687D84">
              <w:rPr>
                <w:rFonts w:ascii="Arial" w:eastAsia="Times New Roman" w:hAnsi="Arial" w:cs="Arial"/>
                <w:b/>
                <w:bCs/>
                <w:sz w:val="24"/>
                <w:szCs w:val="20"/>
              </w:rPr>
              <w:t>DEPARTMENT:</w:t>
            </w:r>
            <w:r w:rsidR="004D30C0">
              <w:rPr>
                <w:rFonts w:ascii="Arial" w:eastAsia="Times New Roman" w:hAnsi="Arial" w:cs="Arial"/>
                <w:b/>
                <w:bCs/>
                <w:sz w:val="24"/>
                <w:szCs w:val="20"/>
              </w:rPr>
              <w:t xml:space="preserve">  </w:t>
            </w:r>
            <w:r w:rsidR="00C1590D">
              <w:rPr>
                <w:rFonts w:ascii="Arial" w:eastAsia="Times New Roman" w:hAnsi="Arial" w:cs="Arial"/>
                <w:bCs/>
                <w:sz w:val="24"/>
                <w:szCs w:val="20"/>
              </w:rPr>
              <w:t>Strategy &amp; Communities</w:t>
            </w:r>
            <w:r>
              <w:rPr>
                <w:rFonts w:ascii="Arial" w:eastAsia="Times New Roman" w:hAnsi="Arial" w:cs="Arial"/>
                <w:b/>
                <w:bCs/>
                <w:sz w:val="24"/>
                <w:szCs w:val="20"/>
              </w:rPr>
              <w:br/>
            </w:r>
          </w:p>
        </w:tc>
        <w:tc>
          <w:tcPr>
            <w:tcW w:w="279" w:type="dxa"/>
          </w:tcPr>
          <w:p w:rsidR="00687D84" w:rsidRDefault="00687D84" w:rsidP="00484444">
            <w:pPr>
              <w:rPr>
                <w:rFonts w:ascii="Arial" w:eastAsia="Times New Roman" w:hAnsi="Arial" w:cs="Arial"/>
                <w:b/>
                <w:bCs/>
                <w:sz w:val="24"/>
                <w:szCs w:val="20"/>
              </w:rPr>
            </w:pPr>
          </w:p>
        </w:tc>
      </w:tr>
      <w:tr w:rsidR="00687D84" w:rsidTr="004D30C0">
        <w:tc>
          <w:tcPr>
            <w:tcW w:w="8647" w:type="dxa"/>
          </w:tcPr>
          <w:p w:rsidR="00687D84" w:rsidRDefault="00687D84" w:rsidP="004E31FE">
            <w:pPr>
              <w:rPr>
                <w:rFonts w:ascii="Arial" w:eastAsia="Times New Roman" w:hAnsi="Arial" w:cs="Arial"/>
                <w:b/>
                <w:bCs/>
                <w:sz w:val="24"/>
                <w:szCs w:val="20"/>
              </w:rPr>
            </w:pPr>
            <w:r w:rsidRPr="00687D84">
              <w:rPr>
                <w:rFonts w:ascii="Arial" w:eastAsia="Times New Roman" w:hAnsi="Arial" w:cs="Arial"/>
                <w:b/>
                <w:bCs/>
                <w:sz w:val="24"/>
                <w:szCs w:val="20"/>
              </w:rPr>
              <w:t>REPORTS TO:</w:t>
            </w:r>
            <w:r w:rsidR="004D30C0">
              <w:rPr>
                <w:rFonts w:ascii="Arial" w:eastAsia="Times New Roman" w:hAnsi="Arial" w:cs="Arial"/>
                <w:b/>
                <w:bCs/>
                <w:sz w:val="24"/>
                <w:szCs w:val="20"/>
              </w:rPr>
              <w:t xml:space="preserve">  </w:t>
            </w:r>
            <w:r w:rsidR="004E31FE">
              <w:rPr>
                <w:rFonts w:ascii="Arial" w:eastAsia="Times New Roman" w:hAnsi="Arial" w:cs="Arial"/>
                <w:bCs/>
                <w:sz w:val="24"/>
                <w:szCs w:val="20"/>
              </w:rPr>
              <w:t>Business Intelligence &amp; Performance Manager</w:t>
            </w:r>
            <w:r>
              <w:rPr>
                <w:rFonts w:ascii="Arial" w:eastAsia="Times New Roman" w:hAnsi="Arial" w:cs="Arial"/>
                <w:b/>
                <w:bCs/>
                <w:sz w:val="24"/>
                <w:szCs w:val="20"/>
              </w:rPr>
              <w:br/>
            </w:r>
          </w:p>
        </w:tc>
        <w:tc>
          <w:tcPr>
            <w:tcW w:w="279" w:type="dxa"/>
          </w:tcPr>
          <w:p w:rsidR="00687D84" w:rsidRDefault="00687D84" w:rsidP="00484444">
            <w:pPr>
              <w:rPr>
                <w:rFonts w:ascii="Arial" w:eastAsia="Times New Roman" w:hAnsi="Arial" w:cs="Arial"/>
                <w:b/>
                <w:bCs/>
                <w:sz w:val="24"/>
                <w:szCs w:val="20"/>
              </w:rPr>
            </w:pPr>
          </w:p>
        </w:tc>
      </w:tr>
    </w:tbl>
    <w:p w:rsidR="00687D84" w:rsidRPr="00484444" w:rsidRDefault="00687D84" w:rsidP="00484444">
      <w:pPr>
        <w:spacing w:after="0" w:line="240" w:lineRule="auto"/>
        <w:rPr>
          <w:rFonts w:ascii="Arial" w:eastAsia="Times New Roman" w:hAnsi="Arial" w:cs="Arial"/>
          <w:b/>
          <w:bCs/>
          <w:sz w:val="24"/>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76"/>
      </w:tblGrid>
      <w:tr w:rsidR="00484444" w:rsidRPr="00484444" w:rsidTr="0083697D">
        <w:tc>
          <w:tcPr>
            <w:tcW w:w="9776" w:type="dxa"/>
            <w:shd w:val="clear" w:color="auto" w:fill="FFFFFF" w:themeFill="background1"/>
          </w:tcPr>
          <w:p w:rsidR="00484444" w:rsidRDefault="00DD058E" w:rsidP="00484444">
            <w:pPr>
              <w:keepNext/>
              <w:spacing w:before="120" w:after="0" w:line="240" w:lineRule="auto"/>
              <w:outlineLvl w:val="0"/>
              <w:rPr>
                <w:rFonts w:ascii="Arial" w:eastAsia="Times New Roman" w:hAnsi="Arial" w:cs="Times New Roman"/>
                <w:b/>
                <w:sz w:val="24"/>
                <w:szCs w:val="20"/>
              </w:rPr>
            </w:pPr>
            <w:r>
              <w:rPr>
                <w:rFonts w:ascii="Arial" w:eastAsia="Times New Roman" w:hAnsi="Arial" w:cs="Times New Roman"/>
                <w:b/>
                <w:sz w:val="24"/>
                <w:szCs w:val="20"/>
              </w:rPr>
              <w:t>PURPOSE OF THE JOB</w:t>
            </w:r>
            <w:r w:rsidR="006C2FBA">
              <w:rPr>
                <w:rFonts w:ascii="Arial" w:eastAsia="Times New Roman" w:hAnsi="Arial" w:cs="Times New Roman"/>
                <w:b/>
                <w:sz w:val="24"/>
                <w:szCs w:val="20"/>
              </w:rPr>
              <w:t xml:space="preserve"> </w:t>
            </w:r>
            <w:r w:rsidR="006C2FBA" w:rsidRPr="006C2FBA">
              <w:rPr>
                <w:rFonts w:ascii="Arial" w:eastAsia="Times New Roman" w:hAnsi="Arial" w:cs="Times New Roman"/>
                <w:b/>
                <w:color w:val="FF0000"/>
                <w:sz w:val="20"/>
                <w:szCs w:val="20"/>
              </w:rPr>
              <w:t xml:space="preserve"> </w:t>
            </w:r>
          </w:p>
          <w:p w:rsidR="00582E3E" w:rsidRPr="005042B5" w:rsidRDefault="00582E3E" w:rsidP="00582E3E">
            <w:pPr>
              <w:pStyle w:val="ListParagraph"/>
              <w:numPr>
                <w:ilvl w:val="0"/>
                <w:numId w:val="11"/>
              </w:numPr>
              <w:spacing w:after="0"/>
              <w:jc w:val="both"/>
              <w:rPr>
                <w:rFonts w:ascii="Arial" w:eastAsia="Times New Roman" w:hAnsi="Arial" w:cs="Arial"/>
                <w:sz w:val="24"/>
                <w:szCs w:val="24"/>
              </w:rPr>
            </w:pPr>
            <w:r>
              <w:rPr>
                <w:rFonts w:ascii="Arial" w:eastAsia="Times New Roman" w:hAnsi="Arial" w:cs="Arial"/>
                <w:bCs/>
                <w:sz w:val="24"/>
                <w:szCs w:val="24"/>
              </w:rPr>
              <w:t>To h</w:t>
            </w:r>
            <w:r w:rsidRPr="005042B5">
              <w:rPr>
                <w:rFonts w:ascii="Arial" w:eastAsia="Times New Roman" w:hAnsi="Arial" w:cs="Arial"/>
                <w:bCs/>
                <w:sz w:val="24"/>
                <w:szCs w:val="24"/>
              </w:rPr>
              <w:t>arness</w:t>
            </w:r>
            <w:r w:rsidRPr="005042B5">
              <w:rPr>
                <w:rFonts w:ascii="Arial" w:eastAsia="Times New Roman" w:hAnsi="Arial" w:cs="Arial"/>
                <w:sz w:val="24"/>
                <w:szCs w:val="24"/>
              </w:rPr>
              <w:t xml:space="preserve"> the power of data, insights and intelligence-based decision making and collaborative working across Southwark Council through</w:t>
            </w:r>
            <w:r>
              <w:rPr>
                <w:rFonts w:ascii="Arial" w:eastAsia="Times New Roman" w:hAnsi="Arial" w:cs="Arial"/>
                <w:sz w:val="24"/>
                <w:szCs w:val="24"/>
              </w:rPr>
              <w:t xml:space="preserve"> embedding a data-driven culture</w:t>
            </w:r>
            <w:r w:rsidRPr="005042B5">
              <w:rPr>
                <w:rFonts w:ascii="Arial" w:hAnsi="Arial" w:cs="Arial"/>
                <w:iCs/>
                <w:sz w:val="24"/>
                <w:szCs w:val="24"/>
              </w:rPr>
              <w:t xml:space="preserve"> </w:t>
            </w:r>
            <w:r>
              <w:rPr>
                <w:rFonts w:ascii="Arial" w:hAnsi="Arial" w:cs="Arial"/>
                <w:iCs/>
                <w:sz w:val="24"/>
                <w:szCs w:val="24"/>
              </w:rPr>
              <w:t xml:space="preserve">and </w:t>
            </w:r>
            <w:r w:rsidRPr="005042B5">
              <w:rPr>
                <w:rFonts w:ascii="Arial" w:hAnsi="Arial" w:cs="Arial"/>
                <w:iCs/>
                <w:sz w:val="24"/>
                <w:szCs w:val="24"/>
              </w:rPr>
              <w:t>acting as a conveyor of communities of practice</w:t>
            </w:r>
            <w:r>
              <w:rPr>
                <w:rFonts w:ascii="Arial" w:hAnsi="Arial" w:cs="Arial"/>
                <w:iCs/>
                <w:sz w:val="24"/>
                <w:szCs w:val="24"/>
              </w:rPr>
              <w:t xml:space="preserve"> to enable more effective and efficient ways of working, monitoring and continuous improvement of performance</w:t>
            </w:r>
            <w:r w:rsidRPr="005042B5">
              <w:rPr>
                <w:rFonts w:ascii="Arial" w:hAnsi="Arial" w:cs="Arial"/>
                <w:sz w:val="24"/>
                <w:szCs w:val="24"/>
              </w:rPr>
              <w:t>.</w:t>
            </w:r>
          </w:p>
          <w:p w:rsidR="00A427B9" w:rsidRDefault="00582E3E" w:rsidP="00582E3E">
            <w:pPr>
              <w:pStyle w:val="ListParagraph"/>
              <w:numPr>
                <w:ilvl w:val="0"/>
                <w:numId w:val="11"/>
              </w:numPr>
              <w:spacing w:after="0"/>
              <w:jc w:val="both"/>
              <w:rPr>
                <w:rFonts w:ascii="Arial" w:eastAsia="Times New Roman" w:hAnsi="Arial" w:cs="Arial"/>
                <w:sz w:val="24"/>
                <w:szCs w:val="24"/>
              </w:rPr>
            </w:pPr>
            <w:r>
              <w:rPr>
                <w:rFonts w:ascii="Arial" w:eastAsia="Times New Roman" w:hAnsi="Arial" w:cs="Arial"/>
                <w:sz w:val="24"/>
                <w:szCs w:val="24"/>
              </w:rPr>
              <w:t>W</w:t>
            </w:r>
            <w:r w:rsidR="00762D32" w:rsidRPr="00582E3E">
              <w:rPr>
                <w:rFonts w:ascii="Arial" w:eastAsia="Times New Roman" w:hAnsi="Arial" w:cs="Arial"/>
                <w:sz w:val="24"/>
                <w:szCs w:val="24"/>
              </w:rPr>
              <w:t xml:space="preserve">orking closely with designated IT resource to </w:t>
            </w:r>
            <w:r>
              <w:rPr>
                <w:rFonts w:ascii="Arial" w:eastAsia="Times New Roman" w:hAnsi="Arial" w:cs="Arial"/>
                <w:sz w:val="24"/>
                <w:szCs w:val="24"/>
              </w:rPr>
              <w:t xml:space="preserve">develop joined –up system solutions, </w:t>
            </w:r>
            <w:r w:rsidRPr="005042B5">
              <w:rPr>
                <w:rFonts w:ascii="Arial" w:eastAsia="Times New Roman" w:hAnsi="Arial" w:cs="Arial"/>
                <w:sz w:val="24"/>
                <w:szCs w:val="24"/>
              </w:rPr>
              <w:t xml:space="preserve">digital innovation </w:t>
            </w:r>
            <w:r>
              <w:rPr>
                <w:rFonts w:ascii="Arial" w:eastAsia="Times New Roman" w:hAnsi="Arial" w:cs="Arial"/>
                <w:sz w:val="24"/>
                <w:szCs w:val="24"/>
              </w:rPr>
              <w:t>and systematic approach to data capture</w:t>
            </w:r>
            <w:r w:rsidR="00444104" w:rsidRPr="00582E3E">
              <w:rPr>
                <w:rFonts w:ascii="Arial" w:eastAsia="Times New Roman" w:hAnsi="Arial" w:cs="Arial"/>
                <w:sz w:val="24"/>
                <w:szCs w:val="24"/>
              </w:rPr>
              <w:t>.</w:t>
            </w:r>
          </w:p>
          <w:p w:rsidR="00582E3E" w:rsidRDefault="00582E3E" w:rsidP="00582E3E">
            <w:pPr>
              <w:pStyle w:val="ListParagraph"/>
              <w:numPr>
                <w:ilvl w:val="0"/>
                <w:numId w:val="11"/>
              </w:numPr>
              <w:spacing w:after="0"/>
              <w:jc w:val="both"/>
              <w:rPr>
                <w:rFonts w:ascii="Arial" w:eastAsia="Times New Roman" w:hAnsi="Arial" w:cs="Arial"/>
                <w:sz w:val="24"/>
                <w:szCs w:val="24"/>
              </w:rPr>
            </w:pPr>
            <w:r>
              <w:rPr>
                <w:rFonts w:ascii="Arial" w:eastAsia="Times New Roman" w:hAnsi="Arial" w:cs="Arial"/>
                <w:sz w:val="24"/>
                <w:szCs w:val="24"/>
              </w:rPr>
              <w:t xml:space="preserve">To </w:t>
            </w:r>
            <w:r w:rsidRPr="00582E3E">
              <w:rPr>
                <w:rFonts w:ascii="Arial" w:eastAsia="Times New Roman" w:hAnsi="Arial" w:cs="Arial"/>
                <w:sz w:val="24"/>
                <w:szCs w:val="24"/>
              </w:rPr>
              <w:t xml:space="preserve">build tools and products to measure and evaluate performance data </w:t>
            </w:r>
            <w:r>
              <w:rPr>
                <w:rFonts w:ascii="Arial" w:eastAsia="Times New Roman" w:hAnsi="Arial" w:cs="Arial"/>
                <w:sz w:val="24"/>
                <w:szCs w:val="24"/>
              </w:rPr>
              <w:t xml:space="preserve">and impact of delivery towards council priorities, and </w:t>
            </w:r>
            <w:r w:rsidRPr="00582E3E">
              <w:rPr>
                <w:rFonts w:ascii="Arial" w:eastAsia="Times New Roman" w:hAnsi="Arial" w:cs="Arial"/>
                <w:sz w:val="24"/>
                <w:szCs w:val="24"/>
              </w:rPr>
              <w:t xml:space="preserve">provide a suite of intelligence and performance data to </w:t>
            </w:r>
            <w:r>
              <w:rPr>
                <w:rFonts w:ascii="Arial" w:eastAsia="Times New Roman" w:hAnsi="Arial" w:cs="Arial"/>
                <w:sz w:val="24"/>
                <w:szCs w:val="24"/>
              </w:rPr>
              <w:t>enable</w:t>
            </w:r>
            <w:r w:rsidRPr="00582E3E">
              <w:rPr>
                <w:rFonts w:ascii="Arial" w:eastAsia="Times New Roman" w:hAnsi="Arial" w:cs="Arial"/>
                <w:sz w:val="24"/>
                <w:szCs w:val="24"/>
              </w:rPr>
              <w:t xml:space="preserve"> informed de</w:t>
            </w:r>
            <w:r>
              <w:rPr>
                <w:rFonts w:ascii="Arial" w:eastAsia="Times New Roman" w:hAnsi="Arial" w:cs="Arial"/>
                <w:sz w:val="24"/>
                <w:szCs w:val="24"/>
              </w:rPr>
              <w:t xml:space="preserve">cisions, track performance, </w:t>
            </w:r>
            <w:r w:rsidRPr="00582E3E">
              <w:rPr>
                <w:rFonts w:ascii="Arial" w:eastAsia="Times New Roman" w:hAnsi="Arial" w:cs="Arial"/>
                <w:sz w:val="24"/>
                <w:szCs w:val="24"/>
              </w:rPr>
              <w:t>target resources and capacity</w:t>
            </w:r>
            <w:r>
              <w:rPr>
                <w:rFonts w:ascii="Arial" w:eastAsia="Times New Roman" w:hAnsi="Arial" w:cs="Arial"/>
                <w:sz w:val="24"/>
                <w:szCs w:val="24"/>
              </w:rPr>
              <w:t xml:space="preserve"> </w:t>
            </w:r>
            <w:r w:rsidRPr="005042B5">
              <w:rPr>
                <w:rFonts w:ascii="Arial" w:eastAsia="Times New Roman" w:hAnsi="Arial" w:cs="Arial"/>
                <w:sz w:val="24"/>
                <w:szCs w:val="24"/>
              </w:rPr>
              <w:t>to make a greater difference</w:t>
            </w:r>
            <w:r>
              <w:rPr>
                <w:rFonts w:ascii="Arial" w:eastAsia="Times New Roman" w:hAnsi="Arial" w:cs="Arial"/>
                <w:sz w:val="24"/>
                <w:szCs w:val="24"/>
              </w:rPr>
              <w:t xml:space="preserve"> to decision-making.</w:t>
            </w:r>
          </w:p>
          <w:p w:rsidR="00582E3E" w:rsidRPr="00582E3E" w:rsidRDefault="00582E3E" w:rsidP="00582E3E">
            <w:pPr>
              <w:pStyle w:val="ListParagraph"/>
              <w:spacing w:after="0"/>
              <w:ind w:left="360"/>
              <w:jc w:val="both"/>
              <w:rPr>
                <w:rFonts w:ascii="Arial" w:eastAsia="Times New Roman" w:hAnsi="Arial" w:cs="Arial"/>
                <w:sz w:val="24"/>
                <w:szCs w:val="24"/>
              </w:rPr>
            </w:pPr>
          </w:p>
        </w:tc>
      </w:tr>
    </w:tbl>
    <w:p w:rsidR="00484444" w:rsidRDefault="00484444" w:rsidP="00484444">
      <w:pPr>
        <w:spacing w:after="0" w:line="240" w:lineRule="auto"/>
        <w:rPr>
          <w:rFonts w:ascii="Arial" w:eastAsia="Times New Roman" w:hAnsi="Arial" w:cs="Times New Roman"/>
          <w:szCs w:val="20"/>
        </w:rPr>
      </w:pPr>
    </w:p>
    <w:p w:rsidR="00DD058E" w:rsidRPr="00484444" w:rsidRDefault="00DD058E" w:rsidP="00484444">
      <w:pPr>
        <w:spacing w:after="0" w:line="240" w:lineRule="auto"/>
        <w:rPr>
          <w:rFonts w:ascii="Arial" w:eastAsia="Times New Roman" w:hAnsi="Arial" w:cs="Times New Roman"/>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84444" w:rsidRPr="00C64E8C" w:rsidTr="0083697D">
        <w:trPr>
          <w:trHeight w:val="117"/>
        </w:trPr>
        <w:tc>
          <w:tcPr>
            <w:tcW w:w="9810" w:type="dxa"/>
            <w:shd w:val="clear" w:color="auto" w:fill="FFFFFF" w:themeFill="background1"/>
          </w:tcPr>
          <w:p w:rsidR="00484444" w:rsidRDefault="00DD058E" w:rsidP="00484444">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lastRenderedPageBreak/>
              <w:t>PRINCIPAL ACCOUNTABILITIES</w:t>
            </w:r>
            <w:r w:rsidR="006C2FBA">
              <w:rPr>
                <w:rFonts w:ascii="Arial" w:eastAsia="Times New Roman" w:hAnsi="Arial" w:cs="Arial"/>
                <w:b/>
                <w:sz w:val="24"/>
                <w:szCs w:val="20"/>
              </w:rPr>
              <w:t xml:space="preserve"> </w:t>
            </w:r>
            <w:r w:rsidR="00016EF9">
              <w:rPr>
                <w:rFonts w:ascii="Arial" w:eastAsia="Times New Roman" w:hAnsi="Arial" w:cs="Arial"/>
                <w:color w:val="FF0000"/>
                <w:sz w:val="20"/>
                <w:szCs w:val="20"/>
              </w:rPr>
              <w:br/>
            </w:r>
          </w:p>
          <w:p w:rsidR="005C73C5" w:rsidRPr="00B65959" w:rsidRDefault="00E23074" w:rsidP="00B65959">
            <w:pPr>
              <w:pStyle w:val="ListParagraph"/>
              <w:widowControl w:val="0"/>
              <w:numPr>
                <w:ilvl w:val="0"/>
                <w:numId w:val="8"/>
              </w:numPr>
              <w:overflowPunct w:val="0"/>
              <w:autoSpaceDE w:val="0"/>
              <w:autoSpaceDN w:val="0"/>
              <w:adjustRightInd w:val="0"/>
              <w:spacing w:after="0" w:line="233" w:lineRule="auto"/>
              <w:ind w:left="360" w:right="140"/>
              <w:contextualSpacing w:val="0"/>
              <w:jc w:val="both"/>
              <w:rPr>
                <w:rFonts w:ascii="Arial" w:hAnsi="Arial" w:cs="Arial"/>
                <w:sz w:val="24"/>
                <w:szCs w:val="24"/>
              </w:rPr>
            </w:pPr>
            <w:r w:rsidRPr="00B65959">
              <w:rPr>
                <w:rFonts w:ascii="Arial" w:eastAsia="Times New Roman" w:hAnsi="Arial" w:cs="Arial"/>
                <w:sz w:val="24"/>
                <w:szCs w:val="24"/>
              </w:rPr>
              <w:t>Work</w:t>
            </w:r>
            <w:r w:rsidR="00B65959">
              <w:rPr>
                <w:rFonts w:ascii="Arial" w:eastAsia="Times New Roman" w:hAnsi="Arial" w:cs="Arial"/>
                <w:sz w:val="24"/>
                <w:szCs w:val="24"/>
              </w:rPr>
              <w:t>ing</w:t>
            </w:r>
            <w:r w:rsidRPr="00B65959">
              <w:rPr>
                <w:rFonts w:ascii="Arial" w:eastAsia="Times New Roman" w:hAnsi="Arial" w:cs="Arial"/>
                <w:sz w:val="24"/>
                <w:szCs w:val="24"/>
              </w:rPr>
              <w:t xml:space="preserve"> collaboratively to build </w:t>
            </w:r>
            <w:r w:rsidR="005C73C5" w:rsidRPr="00B65959">
              <w:rPr>
                <w:rFonts w:ascii="Arial" w:eastAsia="Times New Roman" w:hAnsi="Arial" w:cs="Arial"/>
                <w:sz w:val="24"/>
                <w:szCs w:val="24"/>
              </w:rPr>
              <w:t>consistent cross council intelligence and data</w:t>
            </w:r>
            <w:r w:rsidR="00444104">
              <w:rPr>
                <w:rFonts w:ascii="Arial" w:eastAsia="Times New Roman" w:hAnsi="Arial" w:cs="Arial"/>
                <w:sz w:val="24"/>
                <w:szCs w:val="24"/>
              </w:rPr>
              <w:t>-driven culture</w:t>
            </w:r>
            <w:r w:rsidR="005C73C5" w:rsidRPr="00B65959">
              <w:rPr>
                <w:rFonts w:ascii="Arial" w:eastAsia="Times New Roman" w:hAnsi="Arial" w:cs="Arial"/>
                <w:sz w:val="24"/>
                <w:szCs w:val="24"/>
              </w:rPr>
              <w:t xml:space="preserve"> </w:t>
            </w:r>
            <w:r w:rsidRPr="00B65959">
              <w:rPr>
                <w:rFonts w:ascii="Arial" w:eastAsia="Times New Roman" w:hAnsi="Arial" w:cs="Arial"/>
                <w:sz w:val="24"/>
                <w:szCs w:val="24"/>
              </w:rPr>
              <w:t>within department and services</w:t>
            </w:r>
            <w:r w:rsidR="00B65959">
              <w:rPr>
                <w:rFonts w:ascii="Arial" w:eastAsia="Times New Roman" w:hAnsi="Arial" w:cs="Arial"/>
                <w:sz w:val="24"/>
                <w:szCs w:val="24"/>
              </w:rPr>
              <w:t>, e</w:t>
            </w:r>
            <w:r w:rsidR="005C73C5" w:rsidRPr="00B65959">
              <w:rPr>
                <w:rFonts w:ascii="Arial" w:eastAsia="Times New Roman" w:hAnsi="Arial" w:cs="Arial"/>
                <w:sz w:val="24"/>
                <w:szCs w:val="24"/>
              </w:rPr>
              <w:t xml:space="preserve">nabling the </w:t>
            </w:r>
            <w:r w:rsidR="005C73C5" w:rsidRPr="00B65959">
              <w:rPr>
                <w:rFonts w:ascii="Arial" w:hAnsi="Arial" w:cs="Arial"/>
                <w:sz w:val="24"/>
                <w:szCs w:val="24"/>
                <w:lang w:val="en-US"/>
              </w:rPr>
              <w:t>use of performance data to drive high quality insights of delivery, impact eva</w:t>
            </w:r>
            <w:r w:rsidR="00444104">
              <w:rPr>
                <w:rFonts w:ascii="Arial" w:hAnsi="Arial" w:cs="Arial"/>
                <w:sz w:val="24"/>
                <w:szCs w:val="24"/>
                <w:lang w:val="en-US"/>
              </w:rPr>
              <w:t>luation and decision-making by c</w:t>
            </w:r>
            <w:r w:rsidR="005C73C5" w:rsidRPr="00B65959">
              <w:rPr>
                <w:rFonts w:ascii="Arial" w:hAnsi="Arial" w:cs="Arial"/>
                <w:sz w:val="24"/>
                <w:szCs w:val="24"/>
                <w:lang w:val="en-US"/>
              </w:rPr>
              <w:t>ouncil services.</w:t>
            </w:r>
          </w:p>
          <w:p w:rsidR="00E23074" w:rsidRDefault="00E23074" w:rsidP="00B65959">
            <w:pPr>
              <w:pStyle w:val="ListParagraph"/>
              <w:widowControl w:val="0"/>
              <w:numPr>
                <w:ilvl w:val="0"/>
                <w:numId w:val="8"/>
              </w:numPr>
              <w:overflowPunct w:val="0"/>
              <w:autoSpaceDE w:val="0"/>
              <w:autoSpaceDN w:val="0"/>
              <w:adjustRightInd w:val="0"/>
              <w:spacing w:after="0" w:line="233" w:lineRule="auto"/>
              <w:ind w:left="360" w:right="140"/>
              <w:contextualSpacing w:val="0"/>
              <w:jc w:val="both"/>
              <w:rPr>
                <w:rFonts w:ascii="Arial" w:hAnsi="Arial" w:cs="Arial"/>
                <w:sz w:val="24"/>
                <w:szCs w:val="24"/>
              </w:rPr>
            </w:pPr>
            <w:r w:rsidRPr="00B65959">
              <w:rPr>
                <w:rFonts w:ascii="Arial" w:hAnsi="Arial" w:cs="Arial"/>
                <w:sz w:val="24"/>
                <w:szCs w:val="24"/>
              </w:rPr>
              <w:t xml:space="preserve">Work with colleagues to </w:t>
            </w:r>
            <w:r w:rsidR="00444104">
              <w:rPr>
                <w:rFonts w:ascii="Arial" w:hAnsi="Arial" w:cs="Arial"/>
                <w:sz w:val="24"/>
                <w:szCs w:val="24"/>
              </w:rPr>
              <w:t>support</w:t>
            </w:r>
            <w:r w:rsidRPr="00B65959">
              <w:rPr>
                <w:rFonts w:ascii="Arial" w:hAnsi="Arial" w:cs="Arial"/>
                <w:sz w:val="24"/>
                <w:szCs w:val="24"/>
              </w:rPr>
              <w:t xml:space="preserve"> p</w:t>
            </w:r>
            <w:r w:rsidR="00444104">
              <w:rPr>
                <w:rFonts w:ascii="Arial" w:hAnsi="Arial" w:cs="Arial"/>
                <w:sz w:val="24"/>
                <w:szCs w:val="24"/>
              </w:rPr>
              <w:t>erformance management framework</w:t>
            </w:r>
            <w:r w:rsidRPr="00B65959">
              <w:rPr>
                <w:rFonts w:ascii="Arial" w:hAnsi="Arial" w:cs="Arial"/>
                <w:sz w:val="24"/>
                <w:szCs w:val="24"/>
              </w:rPr>
              <w:t xml:space="preserve"> as part of Southwark Futures programme to drive improvement to the quality of performance data from rele</w:t>
            </w:r>
            <w:r w:rsidR="00444104">
              <w:rPr>
                <w:rFonts w:ascii="Arial" w:hAnsi="Arial" w:cs="Arial"/>
                <w:sz w:val="24"/>
                <w:szCs w:val="24"/>
              </w:rPr>
              <w:t>vant c</w:t>
            </w:r>
            <w:r w:rsidRPr="00B65959">
              <w:rPr>
                <w:rFonts w:ascii="Arial" w:hAnsi="Arial" w:cs="Arial"/>
                <w:sz w:val="24"/>
                <w:szCs w:val="24"/>
              </w:rPr>
              <w:t>ouncil services a</w:t>
            </w:r>
            <w:r w:rsidR="00444104">
              <w:rPr>
                <w:rFonts w:ascii="Arial" w:hAnsi="Arial" w:cs="Arial"/>
                <w:sz w:val="24"/>
                <w:szCs w:val="24"/>
              </w:rPr>
              <w:t>nd the achievement of relevant c</w:t>
            </w:r>
            <w:r w:rsidRPr="00B65959">
              <w:rPr>
                <w:rFonts w:ascii="Arial" w:hAnsi="Arial" w:cs="Arial"/>
                <w:sz w:val="24"/>
                <w:szCs w:val="24"/>
              </w:rPr>
              <w:t>ouncil priority outcomes</w:t>
            </w:r>
          </w:p>
          <w:p w:rsidR="00B65959" w:rsidRDefault="00B65959" w:rsidP="00B65959">
            <w:pPr>
              <w:pStyle w:val="ListParagraph"/>
              <w:numPr>
                <w:ilvl w:val="0"/>
                <w:numId w:val="8"/>
              </w:numPr>
              <w:spacing w:after="240" w:line="320" w:lineRule="atLeast"/>
              <w:ind w:left="360"/>
              <w:rPr>
                <w:rFonts w:ascii="Arial" w:hAnsi="Arial" w:cs="Arial"/>
                <w:sz w:val="24"/>
                <w:szCs w:val="24"/>
              </w:rPr>
            </w:pPr>
            <w:r>
              <w:rPr>
                <w:rFonts w:ascii="Arial" w:hAnsi="Arial" w:cs="Arial"/>
                <w:sz w:val="24"/>
                <w:szCs w:val="24"/>
              </w:rPr>
              <w:t xml:space="preserve">Work closely with IT to </w:t>
            </w:r>
            <w:r w:rsidR="00444104">
              <w:rPr>
                <w:rFonts w:ascii="Arial" w:hAnsi="Arial" w:cs="Arial"/>
                <w:sz w:val="24"/>
                <w:szCs w:val="24"/>
              </w:rPr>
              <w:t xml:space="preserve">analyse, </w:t>
            </w:r>
            <w:r>
              <w:rPr>
                <w:rFonts w:ascii="Arial" w:hAnsi="Arial" w:cs="Arial"/>
                <w:sz w:val="24"/>
                <w:szCs w:val="24"/>
              </w:rPr>
              <w:t xml:space="preserve">develop </w:t>
            </w:r>
            <w:r w:rsidR="00444104">
              <w:rPr>
                <w:rFonts w:ascii="Arial" w:hAnsi="Arial" w:cs="Arial"/>
                <w:sz w:val="24"/>
                <w:szCs w:val="24"/>
              </w:rPr>
              <w:t xml:space="preserve">and improve </w:t>
            </w:r>
            <w:r>
              <w:rPr>
                <w:rFonts w:ascii="Arial" w:hAnsi="Arial" w:cs="Arial"/>
                <w:sz w:val="24"/>
                <w:szCs w:val="24"/>
              </w:rPr>
              <w:t xml:space="preserve">a long term data system </w:t>
            </w:r>
            <w:r w:rsidR="00444104">
              <w:rPr>
                <w:rFonts w:ascii="Arial" w:hAnsi="Arial" w:cs="Arial"/>
                <w:sz w:val="24"/>
                <w:szCs w:val="24"/>
              </w:rPr>
              <w:t xml:space="preserve">solution </w:t>
            </w:r>
            <w:r>
              <w:rPr>
                <w:rFonts w:ascii="Arial" w:hAnsi="Arial" w:cs="Arial"/>
                <w:sz w:val="24"/>
                <w:szCs w:val="24"/>
              </w:rPr>
              <w:t>to deliver</w:t>
            </w:r>
            <w:r w:rsidR="00444104">
              <w:rPr>
                <w:rFonts w:ascii="Arial" w:hAnsi="Arial" w:cs="Arial"/>
                <w:sz w:val="24"/>
                <w:szCs w:val="24"/>
              </w:rPr>
              <w:t xml:space="preserve"> simple, consistent council </w:t>
            </w:r>
            <w:r w:rsidRPr="00B65959">
              <w:rPr>
                <w:rFonts w:ascii="Arial" w:hAnsi="Arial" w:cs="Arial"/>
                <w:sz w:val="24"/>
                <w:szCs w:val="24"/>
              </w:rPr>
              <w:t xml:space="preserve">wide corporate performance </w:t>
            </w:r>
            <w:r w:rsidR="00444104">
              <w:rPr>
                <w:rFonts w:ascii="Arial" w:hAnsi="Arial" w:cs="Arial"/>
                <w:sz w:val="24"/>
                <w:szCs w:val="24"/>
              </w:rPr>
              <w:t xml:space="preserve">data </w:t>
            </w:r>
            <w:r w:rsidRPr="00B65959">
              <w:rPr>
                <w:rFonts w:ascii="Arial" w:hAnsi="Arial" w:cs="Arial"/>
                <w:sz w:val="24"/>
                <w:szCs w:val="24"/>
              </w:rPr>
              <w:t xml:space="preserve">and </w:t>
            </w:r>
            <w:r>
              <w:rPr>
                <w:rFonts w:ascii="Arial" w:hAnsi="Arial" w:cs="Arial"/>
                <w:sz w:val="24"/>
                <w:szCs w:val="24"/>
              </w:rPr>
              <w:t>intelligence collection</w:t>
            </w:r>
            <w:r w:rsidR="006D498D">
              <w:rPr>
                <w:rFonts w:ascii="Arial" w:hAnsi="Arial" w:cs="Arial"/>
                <w:sz w:val="24"/>
                <w:szCs w:val="24"/>
              </w:rPr>
              <w:t xml:space="preserve"> and presentation</w:t>
            </w:r>
          </w:p>
          <w:p w:rsidR="00B65959" w:rsidRDefault="00444104" w:rsidP="00B65959">
            <w:pPr>
              <w:pStyle w:val="ListParagraph"/>
              <w:numPr>
                <w:ilvl w:val="0"/>
                <w:numId w:val="8"/>
              </w:numPr>
              <w:spacing w:after="240" w:line="320" w:lineRule="atLeast"/>
              <w:ind w:left="360"/>
              <w:rPr>
                <w:rFonts w:ascii="Arial" w:hAnsi="Arial" w:cs="Arial"/>
                <w:sz w:val="24"/>
                <w:szCs w:val="24"/>
              </w:rPr>
            </w:pPr>
            <w:r>
              <w:rPr>
                <w:rFonts w:ascii="Arial" w:hAnsi="Arial" w:cs="Arial"/>
                <w:bCs/>
                <w:sz w:val="24"/>
                <w:szCs w:val="24"/>
              </w:rPr>
              <w:t xml:space="preserve">Manage </w:t>
            </w:r>
            <w:r w:rsidR="00E23074" w:rsidRPr="00B65959">
              <w:rPr>
                <w:rFonts w:ascii="Arial" w:hAnsi="Arial" w:cs="Arial"/>
                <w:bCs/>
                <w:sz w:val="24"/>
                <w:szCs w:val="24"/>
              </w:rPr>
              <w:t>the curation of</w:t>
            </w:r>
            <w:r w:rsidR="00E23074" w:rsidRPr="00B65959">
              <w:rPr>
                <w:rFonts w:ascii="Arial" w:hAnsi="Arial" w:cs="Arial"/>
                <w:sz w:val="24"/>
                <w:szCs w:val="24"/>
              </w:rPr>
              <w:t xml:space="preserve"> a community of practice within services and departments around innovative performance data capture, use, and evaluation; ensuring they are inspired to work collaboratively, transparently and share knowledge</w:t>
            </w:r>
          </w:p>
          <w:p w:rsidR="006D498D" w:rsidRDefault="00B65959" w:rsidP="00B65959">
            <w:pPr>
              <w:pStyle w:val="ListParagraph"/>
              <w:numPr>
                <w:ilvl w:val="0"/>
                <w:numId w:val="8"/>
              </w:numPr>
              <w:spacing w:after="240" w:line="320" w:lineRule="atLeast"/>
              <w:ind w:left="360"/>
              <w:rPr>
                <w:rFonts w:ascii="Arial" w:hAnsi="Arial" w:cs="Arial"/>
                <w:sz w:val="24"/>
                <w:szCs w:val="24"/>
              </w:rPr>
            </w:pPr>
            <w:r>
              <w:rPr>
                <w:rFonts w:ascii="Arial" w:eastAsia="Times New Roman" w:hAnsi="Arial" w:cs="Arial"/>
                <w:sz w:val="24"/>
                <w:szCs w:val="24"/>
                <w:lang w:eastAsia="en-GB"/>
              </w:rPr>
              <w:t>Work</w:t>
            </w:r>
            <w:r w:rsidRPr="00B65959">
              <w:rPr>
                <w:rFonts w:ascii="Arial" w:eastAsia="Times New Roman" w:hAnsi="Arial" w:cs="Arial"/>
                <w:sz w:val="24"/>
                <w:szCs w:val="24"/>
                <w:lang w:eastAsia="en-GB"/>
              </w:rPr>
              <w:t xml:space="preserve"> in partnership</w:t>
            </w:r>
            <w:r w:rsidRPr="00B65959">
              <w:rPr>
                <w:rFonts w:ascii="Arial" w:hAnsi="Arial" w:cs="Arial"/>
                <w:sz w:val="24"/>
                <w:szCs w:val="24"/>
              </w:rPr>
              <w:t xml:space="preserve"> toward</w:t>
            </w:r>
            <w:r w:rsidR="00444104">
              <w:rPr>
                <w:rFonts w:ascii="Arial" w:hAnsi="Arial" w:cs="Arial"/>
                <w:sz w:val="24"/>
                <w:szCs w:val="24"/>
              </w:rPr>
              <w:t>s</w:t>
            </w:r>
            <w:r w:rsidRPr="00B65959">
              <w:rPr>
                <w:rFonts w:ascii="Arial" w:hAnsi="Arial" w:cs="Arial"/>
                <w:sz w:val="24"/>
                <w:szCs w:val="24"/>
              </w:rPr>
              <w:t xml:space="preserve"> clear, shared object</w:t>
            </w:r>
            <w:r w:rsidR="006D498D">
              <w:rPr>
                <w:rFonts w:ascii="Arial" w:hAnsi="Arial" w:cs="Arial"/>
                <w:sz w:val="24"/>
                <w:szCs w:val="24"/>
              </w:rPr>
              <w:t>ives to tackle complex problems</w:t>
            </w:r>
          </w:p>
          <w:p w:rsidR="00B65959" w:rsidRPr="006D498D" w:rsidRDefault="006D498D" w:rsidP="006D498D">
            <w:pPr>
              <w:pStyle w:val="ListParagraph"/>
              <w:numPr>
                <w:ilvl w:val="0"/>
                <w:numId w:val="8"/>
              </w:numPr>
              <w:spacing w:after="240" w:line="320" w:lineRule="atLeast"/>
              <w:ind w:left="360"/>
              <w:rPr>
                <w:rFonts w:ascii="Arial" w:hAnsi="Arial" w:cs="Arial"/>
                <w:sz w:val="24"/>
                <w:szCs w:val="24"/>
              </w:rPr>
            </w:pPr>
            <w:r>
              <w:rPr>
                <w:rFonts w:ascii="Arial" w:hAnsi="Arial" w:cs="Arial"/>
                <w:sz w:val="24"/>
                <w:szCs w:val="24"/>
              </w:rPr>
              <w:t>Support</w:t>
            </w:r>
            <w:r w:rsidRPr="00B65959">
              <w:rPr>
                <w:rFonts w:ascii="Arial" w:hAnsi="Arial" w:cs="Arial"/>
                <w:sz w:val="24"/>
                <w:szCs w:val="24"/>
              </w:rPr>
              <w:t xml:space="preserve"> key strategic projects, priorities and areas for service improvement to develop, embed, monitor and report on their performance at a service and a corporate level</w:t>
            </w:r>
            <w:r w:rsidR="00B65959" w:rsidRPr="006D498D">
              <w:rPr>
                <w:rFonts w:ascii="Arial" w:hAnsi="Arial" w:cs="Arial"/>
                <w:sz w:val="24"/>
                <w:szCs w:val="24"/>
              </w:rPr>
              <w:t xml:space="preserve"> </w:t>
            </w:r>
          </w:p>
          <w:p w:rsidR="00B65959" w:rsidRPr="00B65959" w:rsidRDefault="006D498D" w:rsidP="00B65959">
            <w:pPr>
              <w:pStyle w:val="ListParagraph"/>
              <w:numPr>
                <w:ilvl w:val="0"/>
                <w:numId w:val="8"/>
              </w:numPr>
              <w:spacing w:after="240" w:line="320" w:lineRule="atLeast"/>
              <w:ind w:left="360"/>
              <w:rPr>
                <w:rFonts w:ascii="Arial" w:hAnsi="Arial" w:cs="Arial"/>
                <w:sz w:val="24"/>
                <w:szCs w:val="24"/>
              </w:rPr>
            </w:pPr>
            <w:r>
              <w:rPr>
                <w:rFonts w:ascii="Arial" w:hAnsi="Arial" w:cs="Arial"/>
                <w:sz w:val="24"/>
                <w:szCs w:val="24"/>
              </w:rPr>
              <w:t>Help to m</w:t>
            </w:r>
            <w:r w:rsidR="00B65959">
              <w:rPr>
                <w:rFonts w:ascii="Arial" w:hAnsi="Arial" w:cs="Arial"/>
                <w:sz w:val="24"/>
                <w:szCs w:val="24"/>
              </w:rPr>
              <w:t>onitor</w:t>
            </w:r>
            <w:r w:rsidR="00B65959" w:rsidRPr="00B65959">
              <w:rPr>
                <w:rFonts w:ascii="Arial" w:hAnsi="Arial" w:cs="Arial"/>
                <w:sz w:val="24"/>
                <w:szCs w:val="24"/>
              </w:rPr>
              <w:t xml:space="preserve"> corporate performance</w:t>
            </w:r>
            <w:r>
              <w:rPr>
                <w:rFonts w:ascii="Arial" w:hAnsi="Arial" w:cs="Arial"/>
                <w:sz w:val="24"/>
                <w:szCs w:val="24"/>
              </w:rPr>
              <w:t xml:space="preserve"> and support the performance cycle reporting</w:t>
            </w:r>
          </w:p>
          <w:p w:rsidR="0055334E" w:rsidRPr="00B65959" w:rsidRDefault="0055334E" w:rsidP="00B65959">
            <w:pPr>
              <w:pStyle w:val="ListParagraph"/>
              <w:widowControl w:val="0"/>
              <w:numPr>
                <w:ilvl w:val="0"/>
                <w:numId w:val="8"/>
              </w:numPr>
              <w:overflowPunct w:val="0"/>
              <w:autoSpaceDE w:val="0"/>
              <w:autoSpaceDN w:val="0"/>
              <w:adjustRightInd w:val="0"/>
              <w:spacing w:after="0" w:line="233" w:lineRule="auto"/>
              <w:ind w:left="360" w:right="140"/>
              <w:contextualSpacing w:val="0"/>
              <w:jc w:val="both"/>
              <w:rPr>
                <w:rFonts w:ascii="Arial" w:hAnsi="Arial" w:cs="Arial"/>
                <w:sz w:val="24"/>
                <w:szCs w:val="24"/>
              </w:rPr>
            </w:pPr>
            <w:r w:rsidRPr="00B65959">
              <w:rPr>
                <w:rFonts w:ascii="Arial" w:hAnsi="Arial" w:cs="Arial"/>
                <w:sz w:val="24"/>
                <w:szCs w:val="24"/>
                <w:lang w:val="en-US"/>
              </w:rPr>
              <w:t>Develop a pipeline of performance cycle reports</w:t>
            </w:r>
            <w:r w:rsidR="00B65959">
              <w:rPr>
                <w:rFonts w:ascii="Arial" w:hAnsi="Arial" w:cs="Arial"/>
                <w:sz w:val="24"/>
                <w:szCs w:val="24"/>
                <w:lang w:val="en-US"/>
              </w:rPr>
              <w:t xml:space="preserve"> and dashboard</w:t>
            </w:r>
            <w:r w:rsidRPr="00B65959">
              <w:rPr>
                <w:rFonts w:ascii="Arial" w:hAnsi="Arial" w:cs="Arial"/>
                <w:sz w:val="24"/>
                <w:szCs w:val="24"/>
                <w:lang w:val="en-US"/>
              </w:rPr>
              <w:t xml:space="preserve"> to enhance transparency of information available to </w:t>
            </w:r>
            <w:r w:rsidR="00B65959">
              <w:rPr>
                <w:rFonts w:ascii="Arial" w:hAnsi="Arial" w:cs="Arial"/>
                <w:sz w:val="24"/>
                <w:szCs w:val="24"/>
                <w:lang w:val="en-US"/>
              </w:rPr>
              <w:t>managers and decision-makers</w:t>
            </w:r>
            <w:r w:rsidR="006D498D">
              <w:rPr>
                <w:rFonts w:ascii="Arial" w:hAnsi="Arial" w:cs="Arial"/>
                <w:sz w:val="24"/>
                <w:szCs w:val="24"/>
                <w:lang w:val="en-US"/>
              </w:rPr>
              <w:t>, and support performance cycle reporting</w:t>
            </w:r>
          </w:p>
          <w:p w:rsidR="005C73C5" w:rsidRPr="00B65959" w:rsidRDefault="005C73C5" w:rsidP="00B65959">
            <w:pPr>
              <w:pStyle w:val="ListParagraph"/>
              <w:widowControl w:val="0"/>
              <w:numPr>
                <w:ilvl w:val="0"/>
                <w:numId w:val="8"/>
              </w:numPr>
              <w:overflowPunct w:val="0"/>
              <w:autoSpaceDE w:val="0"/>
              <w:autoSpaceDN w:val="0"/>
              <w:adjustRightInd w:val="0"/>
              <w:spacing w:after="0" w:line="233" w:lineRule="auto"/>
              <w:ind w:left="360" w:right="140"/>
              <w:contextualSpacing w:val="0"/>
              <w:jc w:val="both"/>
              <w:rPr>
                <w:rFonts w:ascii="Arial" w:hAnsi="Arial" w:cs="Arial"/>
                <w:sz w:val="24"/>
                <w:szCs w:val="24"/>
              </w:rPr>
            </w:pPr>
            <w:r w:rsidRPr="00B65959">
              <w:rPr>
                <w:rFonts w:ascii="Arial" w:hAnsi="Arial" w:cs="Arial"/>
                <w:sz w:val="24"/>
                <w:szCs w:val="24"/>
              </w:rPr>
              <w:t xml:space="preserve">Facilitate </w:t>
            </w:r>
            <w:r w:rsidR="00E23074" w:rsidRPr="00B65959">
              <w:rPr>
                <w:rFonts w:ascii="Arial" w:hAnsi="Arial" w:cs="Arial"/>
                <w:sz w:val="24"/>
                <w:szCs w:val="24"/>
              </w:rPr>
              <w:t>collection of</w:t>
            </w:r>
            <w:r w:rsidR="00444104">
              <w:rPr>
                <w:rFonts w:ascii="Arial" w:hAnsi="Arial" w:cs="Arial"/>
                <w:sz w:val="24"/>
                <w:szCs w:val="24"/>
              </w:rPr>
              <w:t xml:space="preserve"> council </w:t>
            </w:r>
            <w:r w:rsidRPr="00B65959">
              <w:rPr>
                <w:rFonts w:ascii="Arial" w:hAnsi="Arial" w:cs="Arial"/>
                <w:sz w:val="24"/>
                <w:szCs w:val="24"/>
              </w:rPr>
              <w:t>wide evidence-base and performance data for s</w:t>
            </w:r>
            <w:r w:rsidR="00B65959">
              <w:rPr>
                <w:rFonts w:ascii="Arial" w:hAnsi="Arial" w:cs="Arial"/>
                <w:sz w:val="24"/>
                <w:szCs w:val="24"/>
              </w:rPr>
              <w:t xml:space="preserve">trategy and policy development, including innovative </w:t>
            </w:r>
            <w:r w:rsidR="00E23074" w:rsidRPr="00B65959">
              <w:rPr>
                <w:rFonts w:ascii="Arial" w:hAnsi="Arial" w:cs="Arial"/>
                <w:sz w:val="24"/>
                <w:szCs w:val="24"/>
              </w:rPr>
              <w:t xml:space="preserve">design, implementation and adoption of modern analytics methods in the team and across the Council in order to address current data and analytical </w:t>
            </w:r>
            <w:r w:rsidR="006D498D">
              <w:rPr>
                <w:rFonts w:ascii="Arial" w:hAnsi="Arial" w:cs="Arial"/>
                <w:sz w:val="24"/>
                <w:szCs w:val="24"/>
              </w:rPr>
              <w:t>needs</w:t>
            </w:r>
          </w:p>
          <w:p w:rsidR="00E23074" w:rsidRPr="00B65959" w:rsidRDefault="00E23074" w:rsidP="00B65959">
            <w:pPr>
              <w:pStyle w:val="ListParagraph"/>
              <w:widowControl w:val="0"/>
              <w:numPr>
                <w:ilvl w:val="0"/>
                <w:numId w:val="8"/>
              </w:numPr>
              <w:overflowPunct w:val="0"/>
              <w:autoSpaceDE w:val="0"/>
              <w:autoSpaceDN w:val="0"/>
              <w:adjustRightInd w:val="0"/>
              <w:spacing w:after="0" w:line="233" w:lineRule="auto"/>
              <w:ind w:left="360" w:right="140"/>
              <w:contextualSpacing w:val="0"/>
              <w:jc w:val="both"/>
              <w:rPr>
                <w:rFonts w:ascii="Arial" w:hAnsi="Arial" w:cs="Arial"/>
                <w:sz w:val="24"/>
                <w:szCs w:val="24"/>
              </w:rPr>
            </w:pPr>
            <w:r w:rsidRPr="00B65959">
              <w:rPr>
                <w:rFonts w:ascii="Arial" w:hAnsi="Arial" w:cs="Arial"/>
                <w:sz w:val="24"/>
                <w:szCs w:val="24"/>
                <w:lang w:val="en-US"/>
              </w:rPr>
              <w:t xml:space="preserve">Lead the design and implementation of processes and controls to drive improvement in the quality of </w:t>
            </w:r>
            <w:r w:rsidR="00B65959">
              <w:rPr>
                <w:rFonts w:ascii="Arial" w:hAnsi="Arial" w:cs="Arial"/>
                <w:sz w:val="24"/>
                <w:szCs w:val="24"/>
                <w:lang w:val="en-US"/>
              </w:rPr>
              <w:t>data for analysis and reporting</w:t>
            </w:r>
          </w:p>
          <w:p w:rsidR="0055334E" w:rsidRPr="00B65959" w:rsidRDefault="0055334E" w:rsidP="00B65959">
            <w:pPr>
              <w:pStyle w:val="ListParagraph"/>
              <w:widowControl w:val="0"/>
              <w:numPr>
                <w:ilvl w:val="0"/>
                <w:numId w:val="8"/>
              </w:numPr>
              <w:overflowPunct w:val="0"/>
              <w:autoSpaceDE w:val="0"/>
              <w:autoSpaceDN w:val="0"/>
              <w:adjustRightInd w:val="0"/>
              <w:spacing w:after="0" w:line="233" w:lineRule="auto"/>
              <w:ind w:left="360" w:right="140"/>
              <w:contextualSpacing w:val="0"/>
              <w:jc w:val="both"/>
              <w:rPr>
                <w:rFonts w:ascii="Arial" w:hAnsi="Arial" w:cs="Arial"/>
                <w:sz w:val="24"/>
                <w:szCs w:val="24"/>
              </w:rPr>
            </w:pPr>
            <w:r w:rsidRPr="00B65959">
              <w:rPr>
                <w:rFonts w:ascii="Arial" w:hAnsi="Arial" w:cs="Arial"/>
                <w:sz w:val="24"/>
                <w:szCs w:val="24"/>
              </w:rPr>
              <w:t>Develop external relationships to ensure the function stays up to speed with latest thinking in data use</w:t>
            </w:r>
          </w:p>
          <w:p w:rsidR="00E23074" w:rsidRPr="00B65959" w:rsidRDefault="00E23074" w:rsidP="00B65959">
            <w:pPr>
              <w:pStyle w:val="ListParagraph"/>
              <w:widowControl w:val="0"/>
              <w:numPr>
                <w:ilvl w:val="0"/>
                <w:numId w:val="8"/>
              </w:numPr>
              <w:overflowPunct w:val="0"/>
              <w:autoSpaceDE w:val="0"/>
              <w:autoSpaceDN w:val="0"/>
              <w:adjustRightInd w:val="0"/>
              <w:spacing w:after="0" w:line="233" w:lineRule="auto"/>
              <w:ind w:left="360" w:right="140"/>
              <w:contextualSpacing w:val="0"/>
              <w:jc w:val="both"/>
              <w:rPr>
                <w:rFonts w:ascii="Arial" w:hAnsi="Arial" w:cs="Arial"/>
                <w:sz w:val="24"/>
                <w:szCs w:val="24"/>
              </w:rPr>
            </w:pPr>
            <w:r w:rsidRPr="00B65959">
              <w:rPr>
                <w:rFonts w:ascii="Arial" w:hAnsi="Arial" w:cs="Arial"/>
                <w:sz w:val="24"/>
                <w:szCs w:val="24"/>
                <w:lang w:val="en-US"/>
              </w:rPr>
              <w:t>Ensure that data is handled according to the principles and requirements of the Data Protection Act 2018</w:t>
            </w:r>
          </w:p>
          <w:p w:rsidR="007F5CCA" w:rsidRPr="007F5CCA" w:rsidRDefault="007F5CCA" w:rsidP="007F5CCA">
            <w:pPr>
              <w:widowControl w:val="0"/>
              <w:overflowPunct w:val="0"/>
              <w:autoSpaceDE w:val="0"/>
              <w:autoSpaceDN w:val="0"/>
              <w:adjustRightInd w:val="0"/>
              <w:spacing w:after="0" w:line="233" w:lineRule="auto"/>
              <w:ind w:right="140"/>
              <w:jc w:val="both"/>
              <w:rPr>
                <w:rFonts w:ascii="Arial" w:eastAsia="Times New Roman" w:hAnsi="Arial" w:cs="Arial"/>
                <w:b/>
                <w:sz w:val="24"/>
                <w:szCs w:val="24"/>
              </w:rPr>
            </w:pPr>
          </w:p>
          <w:p w:rsidR="00544CC6" w:rsidRPr="00544CC6" w:rsidRDefault="00544CC6" w:rsidP="00544CC6">
            <w:pPr>
              <w:widowControl w:val="0"/>
              <w:overflowPunct w:val="0"/>
              <w:autoSpaceDE w:val="0"/>
              <w:autoSpaceDN w:val="0"/>
              <w:adjustRightInd w:val="0"/>
              <w:spacing w:after="0" w:line="233" w:lineRule="auto"/>
              <w:ind w:right="140"/>
              <w:jc w:val="both"/>
              <w:rPr>
                <w:rFonts w:ascii="Arial" w:eastAsia="Times New Roman" w:hAnsi="Arial" w:cs="Arial"/>
                <w:b/>
                <w:sz w:val="24"/>
                <w:szCs w:val="20"/>
              </w:rPr>
            </w:pPr>
          </w:p>
        </w:tc>
      </w:tr>
    </w:tbl>
    <w:p w:rsidR="00484444" w:rsidRPr="00C64E8C" w:rsidRDefault="00484444" w:rsidP="00484444">
      <w:pPr>
        <w:tabs>
          <w:tab w:val="left" w:pos="360"/>
          <w:tab w:val="left" w:pos="1843"/>
        </w:tabs>
        <w:spacing w:after="0" w:line="240" w:lineRule="auto"/>
        <w:rPr>
          <w:rFonts w:ascii="Arial" w:eastAsia="Times New Roman" w:hAnsi="Arial" w:cs="Arial"/>
          <w:sz w:val="24"/>
          <w:szCs w:val="24"/>
        </w:rPr>
      </w:pPr>
    </w:p>
    <w:p w:rsidR="00484444" w:rsidRPr="00C64E8C" w:rsidRDefault="00484444" w:rsidP="00B45EC7">
      <w:pPr>
        <w:spacing w:after="0" w:line="240" w:lineRule="auto"/>
        <w:rPr>
          <w:rFonts w:ascii="Arial" w:eastAsia="Times New Roman" w:hAnsi="Arial" w:cs="Arial"/>
          <w:sz w:val="24"/>
          <w:szCs w:val="24"/>
          <w:lang w:eastAsia="en-GB"/>
        </w:rPr>
      </w:pPr>
    </w:p>
    <w:p w:rsidR="00450BB2" w:rsidRPr="00C64E8C" w:rsidRDefault="00450BB2" w:rsidP="00450BB2">
      <w:pPr>
        <w:spacing w:after="0" w:line="240" w:lineRule="auto"/>
        <w:ind w:left="360"/>
        <w:rPr>
          <w:rFonts w:ascii="Arial" w:hAnsi="Arial" w:cs="Arial"/>
          <w:sz w:val="24"/>
          <w:szCs w:val="24"/>
        </w:rPr>
      </w:pPr>
    </w:p>
    <w:p w:rsidR="00450BB2" w:rsidRPr="00C64E8C" w:rsidRDefault="00450BB2" w:rsidP="00450BB2">
      <w:pPr>
        <w:spacing w:after="0" w:line="240" w:lineRule="auto"/>
        <w:rPr>
          <w:rFonts w:ascii="Arial" w:eastAsia="Times New Roman" w:hAnsi="Arial" w:cs="Arial"/>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50BB2" w:rsidRPr="00C64E8C" w:rsidTr="0083697D">
        <w:trPr>
          <w:trHeight w:val="117"/>
        </w:trPr>
        <w:tc>
          <w:tcPr>
            <w:tcW w:w="9810" w:type="dxa"/>
            <w:shd w:val="clear" w:color="auto" w:fill="FFFFFF" w:themeFill="background1"/>
          </w:tcPr>
          <w:p w:rsidR="00450BB2" w:rsidRDefault="00450BB2" w:rsidP="007A0634">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lastRenderedPageBreak/>
              <w:t>JOB CONTEXT</w:t>
            </w:r>
            <w:r w:rsidR="00FF2953" w:rsidRPr="00C64E8C">
              <w:rPr>
                <w:rFonts w:ascii="Arial" w:eastAsia="Times New Roman" w:hAnsi="Arial" w:cs="Arial"/>
                <w:b/>
                <w:sz w:val="24"/>
                <w:szCs w:val="20"/>
              </w:rPr>
              <w:t xml:space="preserve"> / REPORTING </w:t>
            </w:r>
          </w:p>
          <w:p w:rsidR="00C40DA5" w:rsidRPr="00C64E8C" w:rsidRDefault="00C40DA5" w:rsidP="007A0634">
            <w:pPr>
              <w:keepNext/>
              <w:spacing w:before="120" w:after="0" w:line="240" w:lineRule="auto"/>
              <w:outlineLvl w:val="0"/>
              <w:rPr>
                <w:rFonts w:ascii="Arial" w:eastAsia="Times New Roman" w:hAnsi="Arial" w:cs="Arial"/>
                <w:b/>
                <w:sz w:val="24"/>
                <w:szCs w:val="20"/>
              </w:rPr>
            </w:pPr>
          </w:p>
          <w:p w:rsidR="00582E3E" w:rsidRPr="00E603E9" w:rsidRDefault="00582E3E" w:rsidP="00582E3E">
            <w:pPr>
              <w:jc w:val="both"/>
              <w:rPr>
                <w:rFonts w:ascii="Arial" w:hAnsi="Arial" w:cs="Arial"/>
                <w:sz w:val="24"/>
                <w:szCs w:val="24"/>
              </w:rPr>
            </w:pPr>
            <w:r>
              <w:rPr>
                <w:rFonts w:ascii="Arial" w:hAnsi="Arial" w:cs="Arial"/>
                <w:sz w:val="24"/>
                <w:szCs w:val="24"/>
              </w:rPr>
              <w:t>The Policy, Partnerships and Performance service</w:t>
            </w:r>
            <w:r w:rsidRPr="00687454">
              <w:rPr>
                <w:rFonts w:ascii="Arial" w:hAnsi="Arial" w:cs="Arial"/>
                <w:sz w:val="24"/>
                <w:szCs w:val="24"/>
              </w:rPr>
              <w:t xml:space="preserve"> brings together the </w:t>
            </w:r>
            <w:r>
              <w:rPr>
                <w:rFonts w:ascii="Arial" w:hAnsi="Arial" w:cs="Arial"/>
                <w:sz w:val="24"/>
                <w:szCs w:val="24"/>
              </w:rPr>
              <w:t>teams</w:t>
            </w:r>
            <w:r w:rsidRPr="00687454">
              <w:rPr>
                <w:rFonts w:ascii="Arial" w:hAnsi="Arial" w:cs="Arial"/>
                <w:sz w:val="24"/>
                <w:szCs w:val="24"/>
              </w:rPr>
              <w:t xml:space="preserve"> which </w:t>
            </w:r>
            <w:r>
              <w:rPr>
                <w:rFonts w:ascii="Arial" w:hAnsi="Arial" w:cs="Arial"/>
                <w:sz w:val="24"/>
                <w:szCs w:val="24"/>
              </w:rPr>
              <w:t>drives and promote</w:t>
            </w:r>
            <w:r w:rsidRPr="00687454">
              <w:rPr>
                <w:rFonts w:ascii="Arial" w:hAnsi="Arial" w:cs="Arial"/>
                <w:sz w:val="24"/>
                <w:szCs w:val="24"/>
              </w:rPr>
              <w:t xml:space="preserve"> </w:t>
            </w:r>
            <w:r>
              <w:rPr>
                <w:rFonts w:ascii="Arial" w:hAnsi="Arial" w:cs="Arial"/>
                <w:sz w:val="24"/>
                <w:szCs w:val="24"/>
              </w:rPr>
              <w:t xml:space="preserve">coherent corporate strategy, </w:t>
            </w:r>
            <w:r w:rsidRPr="00687454">
              <w:rPr>
                <w:rFonts w:ascii="Arial" w:hAnsi="Arial" w:cs="Arial"/>
                <w:sz w:val="24"/>
                <w:szCs w:val="24"/>
              </w:rPr>
              <w:t xml:space="preserve">policy </w:t>
            </w:r>
            <w:r>
              <w:rPr>
                <w:rFonts w:ascii="Arial" w:hAnsi="Arial" w:cs="Arial"/>
                <w:sz w:val="24"/>
                <w:szCs w:val="24"/>
              </w:rPr>
              <w:t xml:space="preserve">and plan </w:t>
            </w:r>
            <w:r w:rsidRPr="00687454">
              <w:rPr>
                <w:rFonts w:ascii="Arial" w:hAnsi="Arial" w:cs="Arial"/>
                <w:sz w:val="24"/>
                <w:szCs w:val="24"/>
              </w:rPr>
              <w:t>development</w:t>
            </w:r>
            <w:r>
              <w:rPr>
                <w:rFonts w:ascii="Arial" w:hAnsi="Arial" w:cs="Arial"/>
                <w:sz w:val="24"/>
                <w:szCs w:val="24"/>
              </w:rPr>
              <w:t xml:space="preserve"> aligned to council priorities, business intelligence and performance data that enables transparency and continuous </w:t>
            </w:r>
            <w:r w:rsidRPr="00E85910">
              <w:rPr>
                <w:rFonts w:ascii="Arial" w:hAnsi="Arial" w:cs="Arial"/>
                <w:sz w:val="24"/>
                <w:szCs w:val="24"/>
              </w:rPr>
              <w:t xml:space="preserve">improvements through building </w:t>
            </w:r>
            <w:r>
              <w:rPr>
                <w:rFonts w:ascii="Arial" w:hAnsi="Arial" w:cs="Arial"/>
                <w:sz w:val="24"/>
                <w:szCs w:val="24"/>
              </w:rPr>
              <w:t>of</w:t>
            </w:r>
            <w:r w:rsidRPr="00E85910">
              <w:rPr>
                <w:rFonts w:ascii="Arial" w:hAnsi="Arial" w:cs="Arial"/>
                <w:sz w:val="24"/>
                <w:szCs w:val="24"/>
              </w:rPr>
              <w:t xml:space="preserve"> evidence-base and external lens</w:t>
            </w:r>
            <w:r>
              <w:rPr>
                <w:rFonts w:ascii="Arial" w:hAnsi="Arial" w:cs="Arial"/>
                <w:sz w:val="24"/>
                <w:szCs w:val="24"/>
              </w:rPr>
              <w:t xml:space="preserve">, and strategic partnerships management that co-ordinates, aligns and embeds </w:t>
            </w:r>
            <w:r w:rsidRPr="00E603E9">
              <w:rPr>
                <w:rFonts w:ascii="Arial" w:hAnsi="Arial" w:cs="Arial"/>
                <w:sz w:val="24"/>
                <w:szCs w:val="24"/>
              </w:rPr>
              <w:t xml:space="preserve">Southwark’s strong organisational, place and political leadership </w:t>
            </w:r>
            <w:r>
              <w:rPr>
                <w:rFonts w:ascii="Arial" w:hAnsi="Arial" w:cs="Arial"/>
                <w:sz w:val="24"/>
                <w:szCs w:val="24"/>
              </w:rPr>
              <w:t>through common partnership goals.</w:t>
            </w:r>
          </w:p>
          <w:p w:rsidR="00582E3E" w:rsidRDefault="00582E3E" w:rsidP="00582E3E">
            <w:pPr>
              <w:tabs>
                <w:tab w:val="num" w:pos="720"/>
              </w:tabs>
              <w:rPr>
                <w:rFonts w:ascii="Arial" w:hAnsi="Arial" w:cs="Arial"/>
                <w:sz w:val="24"/>
                <w:szCs w:val="24"/>
              </w:rPr>
            </w:pPr>
            <w:r>
              <w:rPr>
                <w:rFonts w:ascii="Arial" w:hAnsi="Arial" w:cs="Arial"/>
                <w:sz w:val="24"/>
                <w:szCs w:val="24"/>
              </w:rPr>
              <w:t xml:space="preserve">The Business Intelligence &amp; Performance team </w:t>
            </w:r>
            <w:r>
              <w:rPr>
                <w:rFonts w:ascii="Arial" w:eastAsia="Times New Roman" w:hAnsi="Arial" w:cs="Arial"/>
                <w:sz w:val="24"/>
                <w:szCs w:val="24"/>
              </w:rPr>
              <w:t>harness data analytics and evidence-base to ensure that the council has the necessary</w:t>
            </w:r>
            <w:r w:rsidRPr="005C73C5">
              <w:rPr>
                <w:rFonts w:ascii="Arial" w:eastAsia="Times New Roman" w:hAnsi="Arial" w:cs="Arial"/>
                <w:sz w:val="24"/>
                <w:szCs w:val="24"/>
              </w:rPr>
              <w:t xml:space="preserve"> suite of intelligence and </w:t>
            </w:r>
            <w:r>
              <w:rPr>
                <w:rFonts w:ascii="Arial" w:eastAsia="Times New Roman" w:hAnsi="Arial" w:cs="Arial"/>
                <w:sz w:val="24"/>
                <w:szCs w:val="24"/>
              </w:rPr>
              <w:t xml:space="preserve">performance </w:t>
            </w:r>
            <w:r w:rsidRPr="005C73C5">
              <w:rPr>
                <w:rFonts w:ascii="Arial" w:eastAsia="Times New Roman" w:hAnsi="Arial" w:cs="Arial"/>
                <w:sz w:val="24"/>
                <w:szCs w:val="24"/>
              </w:rPr>
              <w:t xml:space="preserve">data </w:t>
            </w:r>
            <w:r>
              <w:rPr>
                <w:rFonts w:ascii="Arial" w:eastAsia="Times New Roman" w:hAnsi="Arial" w:cs="Arial"/>
                <w:sz w:val="24"/>
                <w:szCs w:val="24"/>
              </w:rPr>
              <w:t>to enable</w:t>
            </w:r>
            <w:r w:rsidRPr="005C73C5">
              <w:rPr>
                <w:rFonts w:ascii="Arial" w:eastAsia="Times New Roman" w:hAnsi="Arial" w:cs="Arial"/>
                <w:sz w:val="24"/>
                <w:szCs w:val="24"/>
              </w:rPr>
              <w:t xml:space="preserve"> informed d</w:t>
            </w:r>
            <w:r>
              <w:rPr>
                <w:rFonts w:ascii="Arial" w:eastAsia="Times New Roman" w:hAnsi="Arial" w:cs="Arial"/>
                <w:sz w:val="24"/>
                <w:szCs w:val="24"/>
              </w:rPr>
              <w:t>ecisions, track performance, target resources and capacity, and continuous improvement of decision-making and impact.</w:t>
            </w:r>
          </w:p>
          <w:p w:rsidR="00687454" w:rsidRDefault="00687454" w:rsidP="00687454">
            <w:pPr>
              <w:tabs>
                <w:tab w:val="num" w:pos="720"/>
              </w:tabs>
              <w:rPr>
                <w:rFonts w:ascii="Arial" w:hAnsi="Arial" w:cs="Arial"/>
                <w:sz w:val="24"/>
                <w:szCs w:val="24"/>
              </w:rPr>
            </w:pPr>
            <w:r w:rsidRPr="00687454">
              <w:rPr>
                <w:rFonts w:ascii="Arial" w:hAnsi="Arial" w:cs="Arial"/>
                <w:sz w:val="24"/>
                <w:szCs w:val="24"/>
              </w:rPr>
              <w:t xml:space="preserve">Reporting: </w:t>
            </w:r>
          </w:p>
          <w:p w:rsidR="00582E3E" w:rsidRDefault="00582E3E" w:rsidP="00582E3E">
            <w:pPr>
              <w:tabs>
                <w:tab w:val="num" w:pos="720"/>
              </w:tabs>
              <w:rPr>
                <w:rFonts w:ascii="Arial" w:hAnsi="Arial" w:cs="Arial"/>
                <w:sz w:val="24"/>
                <w:szCs w:val="24"/>
              </w:rPr>
            </w:pPr>
            <w:r>
              <w:rPr>
                <w:rFonts w:ascii="Arial" w:hAnsi="Arial" w:cs="Arial"/>
                <w:sz w:val="24"/>
                <w:szCs w:val="24"/>
              </w:rPr>
              <w:t xml:space="preserve">The post holder will have line management responsibility. </w:t>
            </w:r>
          </w:p>
          <w:p w:rsidR="00687454" w:rsidRDefault="00687454" w:rsidP="00687454">
            <w:pPr>
              <w:tabs>
                <w:tab w:val="num" w:pos="720"/>
              </w:tabs>
              <w:rPr>
                <w:rFonts w:ascii="Arial" w:hAnsi="Arial" w:cs="Arial"/>
                <w:sz w:val="24"/>
                <w:szCs w:val="24"/>
              </w:rPr>
            </w:pPr>
            <w:r w:rsidRPr="00687454">
              <w:rPr>
                <w:rFonts w:ascii="Arial" w:hAnsi="Arial" w:cs="Arial"/>
                <w:sz w:val="24"/>
                <w:szCs w:val="24"/>
              </w:rPr>
              <w:t xml:space="preserve">Financial responsibilities: </w:t>
            </w:r>
          </w:p>
          <w:p w:rsidR="00687454" w:rsidRPr="00687454" w:rsidRDefault="00687454" w:rsidP="004E120E">
            <w:pPr>
              <w:pStyle w:val="ListParagraph"/>
              <w:numPr>
                <w:ilvl w:val="0"/>
                <w:numId w:val="3"/>
              </w:numPr>
              <w:tabs>
                <w:tab w:val="num" w:pos="720"/>
              </w:tabs>
              <w:rPr>
                <w:rFonts w:ascii="Arial" w:hAnsi="Arial" w:cs="Arial"/>
                <w:sz w:val="24"/>
                <w:szCs w:val="24"/>
              </w:rPr>
            </w:pPr>
            <w:r w:rsidRPr="00687454">
              <w:rPr>
                <w:rFonts w:ascii="Arial" w:hAnsi="Arial" w:cs="Arial"/>
                <w:sz w:val="24"/>
                <w:szCs w:val="24"/>
              </w:rPr>
              <w:t xml:space="preserve">Appropriately manage any resources delegated to the team. </w:t>
            </w:r>
          </w:p>
          <w:p w:rsidR="00687454" w:rsidRDefault="00687454" w:rsidP="00687454">
            <w:pPr>
              <w:tabs>
                <w:tab w:val="num" w:pos="720"/>
              </w:tabs>
              <w:rPr>
                <w:rFonts w:ascii="Arial" w:hAnsi="Arial" w:cs="Arial"/>
                <w:sz w:val="24"/>
                <w:szCs w:val="24"/>
              </w:rPr>
            </w:pPr>
            <w:r w:rsidRPr="00687454">
              <w:rPr>
                <w:rFonts w:ascii="Arial" w:hAnsi="Arial" w:cs="Arial"/>
                <w:sz w:val="24"/>
                <w:szCs w:val="24"/>
              </w:rPr>
              <w:t xml:space="preserve">Conditions of Service: </w:t>
            </w:r>
          </w:p>
          <w:p w:rsidR="00687454" w:rsidRDefault="00687454" w:rsidP="00687454">
            <w:pPr>
              <w:tabs>
                <w:tab w:val="num" w:pos="720"/>
              </w:tabs>
              <w:rPr>
                <w:rFonts w:ascii="Arial" w:hAnsi="Arial" w:cs="Arial"/>
                <w:sz w:val="24"/>
                <w:szCs w:val="24"/>
              </w:rPr>
            </w:pPr>
            <w:r w:rsidRPr="00687454">
              <w:rPr>
                <w:rFonts w:ascii="Arial" w:hAnsi="Arial" w:cs="Arial"/>
                <w:sz w:val="24"/>
                <w:szCs w:val="24"/>
              </w:rPr>
              <w:t xml:space="preserve">1. Must be able and willing to work outside normal office hours as required, </w:t>
            </w:r>
            <w:r>
              <w:rPr>
                <w:rFonts w:ascii="Arial" w:hAnsi="Arial" w:cs="Arial"/>
                <w:sz w:val="24"/>
                <w:szCs w:val="24"/>
              </w:rPr>
              <w:t xml:space="preserve">such as evening meetings, </w:t>
            </w:r>
            <w:r w:rsidRPr="00687454">
              <w:rPr>
                <w:rFonts w:ascii="Arial" w:hAnsi="Arial" w:cs="Arial"/>
                <w:sz w:val="24"/>
                <w:szCs w:val="24"/>
              </w:rPr>
              <w:t>but this will be subject</w:t>
            </w:r>
            <w:r>
              <w:rPr>
                <w:rFonts w:ascii="Arial" w:hAnsi="Arial" w:cs="Arial"/>
                <w:sz w:val="24"/>
                <w:szCs w:val="24"/>
              </w:rPr>
              <w:t xml:space="preserve"> to agreement, where possible. </w:t>
            </w:r>
          </w:p>
          <w:p w:rsidR="00FF2953" w:rsidRPr="00687454" w:rsidRDefault="00687454" w:rsidP="00687454">
            <w:pPr>
              <w:tabs>
                <w:tab w:val="num" w:pos="720"/>
              </w:tabs>
              <w:rPr>
                <w:rFonts w:ascii="Arial" w:hAnsi="Arial" w:cs="Arial"/>
                <w:sz w:val="24"/>
                <w:szCs w:val="24"/>
              </w:rPr>
            </w:pPr>
            <w:r>
              <w:rPr>
                <w:rFonts w:ascii="Arial" w:hAnsi="Arial" w:cs="Arial"/>
                <w:sz w:val="24"/>
                <w:szCs w:val="24"/>
              </w:rPr>
              <w:t>2</w:t>
            </w:r>
            <w:r w:rsidRPr="00687454">
              <w:rPr>
                <w:rFonts w:ascii="Arial" w:hAnsi="Arial" w:cs="Arial"/>
                <w:sz w:val="24"/>
                <w:szCs w:val="24"/>
              </w:rPr>
              <w:t>. This post is politically restricted under the Local Government and Housing Act 1989</w:t>
            </w:r>
          </w:p>
        </w:tc>
      </w:tr>
    </w:tbl>
    <w:p w:rsidR="00450BB2" w:rsidRPr="00C64E8C" w:rsidRDefault="00450BB2" w:rsidP="00B45EC7">
      <w:pPr>
        <w:spacing w:after="0" w:line="240" w:lineRule="auto"/>
        <w:rPr>
          <w:rFonts w:ascii="Arial" w:eastAsia="Times New Roman" w:hAnsi="Arial" w:cs="Arial"/>
          <w:sz w:val="24"/>
          <w:szCs w:val="24"/>
          <w:lang w:eastAsia="en-GB"/>
        </w:rPr>
      </w:pPr>
    </w:p>
    <w:p w:rsidR="00D34A06" w:rsidRDefault="00016EF9" w:rsidP="00756DE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64E8C">
        <w:rPr>
          <w:rFonts w:ascii="Arial" w:eastAsia="Times New Roman" w:hAnsi="Arial" w:cs="Arial"/>
          <w:b/>
          <w:sz w:val="24"/>
          <w:szCs w:val="24"/>
          <w:lang w:eastAsia="en-GB"/>
        </w:rPr>
        <w:t>Grade/Conditions of Service</w:t>
      </w:r>
      <w:r>
        <w:rPr>
          <w:rFonts w:ascii="Arial" w:eastAsia="Times New Roman" w:hAnsi="Arial" w:cs="Arial"/>
          <w:b/>
          <w:sz w:val="24"/>
          <w:szCs w:val="24"/>
          <w:lang w:eastAsia="en-GB"/>
        </w:rPr>
        <w:br/>
      </w:r>
    </w:p>
    <w:p w:rsidR="00756DE3" w:rsidRDefault="00756DE3"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r w:rsidRPr="00C64E8C">
        <w:rPr>
          <w:rFonts w:ascii="Arial" w:eastAsia="Times New Roman" w:hAnsi="Arial" w:cs="Arial"/>
          <w:color w:val="000000"/>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rsidR="00D00EEC" w:rsidRPr="00C64E8C" w:rsidRDefault="00D00EEC"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p>
    <w:p w:rsidR="00132B8D" w:rsidRPr="00132B8D" w:rsidRDefault="00132B8D" w:rsidP="00132B8D">
      <w:pPr>
        <w:pStyle w:val="NoSpacing"/>
      </w:pPr>
    </w:p>
    <w:p w:rsidR="00D555DC" w:rsidRDefault="00D555DC" w:rsidP="00883D08">
      <w:pPr>
        <w:jc w:val="center"/>
        <w:rPr>
          <w:rFonts w:ascii="Arial" w:eastAsia="Times New Roman" w:hAnsi="Arial" w:cs="Arial"/>
          <w:b/>
          <w:sz w:val="36"/>
          <w:szCs w:val="20"/>
        </w:rPr>
      </w:pPr>
    </w:p>
    <w:p w:rsidR="00D555DC" w:rsidRDefault="00D555DC" w:rsidP="00883D08">
      <w:pPr>
        <w:jc w:val="center"/>
        <w:rPr>
          <w:rFonts w:ascii="Arial" w:eastAsia="Times New Roman" w:hAnsi="Arial" w:cs="Arial"/>
          <w:b/>
          <w:sz w:val="36"/>
          <w:szCs w:val="20"/>
        </w:rPr>
      </w:pPr>
    </w:p>
    <w:p w:rsidR="00016EF9" w:rsidRDefault="00016EF9" w:rsidP="00883D08">
      <w:pPr>
        <w:jc w:val="center"/>
        <w:rPr>
          <w:rFonts w:ascii="Arial" w:eastAsia="Times New Roman" w:hAnsi="Arial" w:cs="Arial"/>
          <w:b/>
          <w:sz w:val="36"/>
          <w:szCs w:val="20"/>
        </w:rPr>
      </w:pPr>
    </w:p>
    <w:p w:rsidR="00016EF9" w:rsidRDefault="00016EF9" w:rsidP="00883D08">
      <w:pPr>
        <w:jc w:val="center"/>
        <w:rPr>
          <w:rFonts w:ascii="Arial" w:eastAsia="Times New Roman" w:hAnsi="Arial" w:cs="Arial"/>
          <w:b/>
          <w:sz w:val="36"/>
          <w:szCs w:val="20"/>
        </w:rPr>
      </w:pPr>
    </w:p>
    <w:p w:rsidR="00454402" w:rsidRPr="00454402" w:rsidRDefault="00454402" w:rsidP="00883D08">
      <w:pPr>
        <w:jc w:val="center"/>
        <w:rPr>
          <w:rFonts w:ascii="Arial" w:eastAsia="Times New Roman" w:hAnsi="Arial" w:cs="Arial"/>
          <w:b/>
          <w:sz w:val="36"/>
          <w:szCs w:val="20"/>
        </w:rPr>
      </w:pPr>
      <w:bookmarkStart w:id="0" w:name="_GoBack"/>
      <w:bookmarkEnd w:id="0"/>
      <w:r w:rsidRPr="00454402">
        <w:rPr>
          <w:rFonts w:ascii="Arial" w:eastAsia="Times New Roman" w:hAnsi="Arial" w:cs="Arial"/>
          <w:b/>
          <w:sz w:val="36"/>
          <w:szCs w:val="20"/>
        </w:rPr>
        <w:lastRenderedPageBreak/>
        <w:t>PERSON SPECIFICATION</w:t>
      </w:r>
    </w:p>
    <w:p w:rsidR="00454402" w:rsidRPr="00454402" w:rsidRDefault="00454402" w:rsidP="00454402">
      <w:pPr>
        <w:spacing w:after="0" w:line="240" w:lineRule="auto"/>
        <w:jc w:val="both"/>
        <w:rPr>
          <w:rFonts w:ascii="Arial" w:eastAsia="Times New Roman" w:hAnsi="Arial" w:cs="Arial"/>
          <w:sz w:val="24"/>
          <w:szCs w:val="20"/>
        </w:rPr>
      </w:pPr>
      <w:r w:rsidRPr="00454402">
        <w:rPr>
          <w:rFonts w:ascii="Arial" w:eastAsia="Times New Roman" w:hAnsi="Arial" w:cs="Arial"/>
          <w:color w:val="000000"/>
          <w:sz w:val="24"/>
          <w:szCs w:val="20"/>
          <w:lang w:val="en-US"/>
        </w:rPr>
        <w:t xml:space="preserve">The person specification is a picture of skills, knowledge and experience required to carry out the job.  </w:t>
      </w:r>
    </w:p>
    <w:p w:rsidR="002E57E8" w:rsidRPr="002E57E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9776" w:type="dxa"/>
        <w:tblLook w:val="00A0" w:firstRow="1" w:lastRow="0" w:firstColumn="1" w:lastColumn="0" w:noHBand="0" w:noVBand="0"/>
      </w:tblPr>
      <w:tblGrid>
        <w:gridCol w:w="7209"/>
        <w:gridCol w:w="1270"/>
        <w:gridCol w:w="1297"/>
      </w:tblGrid>
      <w:tr w:rsidR="002E57E8" w:rsidRPr="002E57E8" w:rsidTr="00E773C2">
        <w:tc>
          <w:tcPr>
            <w:tcW w:w="7209" w:type="dxa"/>
          </w:tcPr>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rPr>
                <w:rFonts w:cs="Arial"/>
                <w:b/>
                <w:szCs w:val="24"/>
              </w:rPr>
            </w:pPr>
            <w:r w:rsidRPr="002E57E8">
              <w:rPr>
                <w:rFonts w:cs="Arial"/>
                <w:b/>
                <w:szCs w:val="24"/>
              </w:rPr>
              <w:t>Knowledge, including educational qualifications:</w:t>
            </w:r>
          </w:p>
        </w:tc>
        <w:tc>
          <w:tcPr>
            <w:tcW w:w="1270" w:type="dxa"/>
            <w:shd w:val="clear" w:color="auto" w:fill="auto"/>
            <w:vAlign w:val="bottom"/>
          </w:tcPr>
          <w:p w:rsidR="002E57E8" w:rsidRPr="002E57E8" w:rsidRDefault="00132B8D" w:rsidP="00132B8D">
            <w:pPr>
              <w:tabs>
                <w:tab w:val="num" w:pos="720"/>
              </w:tabs>
              <w:jc w:val="center"/>
              <w:rPr>
                <w:rFonts w:cs="Arial"/>
                <w:b/>
                <w:szCs w:val="24"/>
              </w:rPr>
            </w:pPr>
            <w:r>
              <w:rPr>
                <w:rFonts w:cs="Arial"/>
                <w:b/>
                <w:szCs w:val="24"/>
              </w:rPr>
              <w:t>Essential (E)</w:t>
            </w:r>
          </w:p>
        </w:tc>
        <w:tc>
          <w:tcPr>
            <w:tcW w:w="1297" w:type="dxa"/>
            <w:shd w:val="clear" w:color="auto" w:fill="auto"/>
            <w:vAlign w:val="bottom"/>
          </w:tcPr>
          <w:p w:rsidR="002E57E8" w:rsidRPr="002E57E8" w:rsidRDefault="002E57E8" w:rsidP="00132B8D">
            <w:pPr>
              <w:tabs>
                <w:tab w:val="num" w:pos="720"/>
              </w:tabs>
              <w:jc w:val="center"/>
              <w:rPr>
                <w:rFonts w:cs="Arial"/>
                <w:b/>
                <w:szCs w:val="24"/>
              </w:rPr>
            </w:pPr>
            <w:r w:rsidRPr="002E57E8">
              <w:rPr>
                <w:rFonts w:cs="Arial"/>
                <w:b/>
                <w:szCs w:val="24"/>
              </w:rPr>
              <w:t>How assessed (S/ I/ T)</w:t>
            </w:r>
          </w:p>
        </w:tc>
      </w:tr>
      <w:tr w:rsidR="00E773C2" w:rsidRPr="002E57E8" w:rsidTr="00E773C2">
        <w:tc>
          <w:tcPr>
            <w:tcW w:w="7209" w:type="dxa"/>
          </w:tcPr>
          <w:p w:rsidR="00E773C2" w:rsidRPr="00ED7F37" w:rsidRDefault="00444104" w:rsidP="00ED7F37">
            <w:pPr>
              <w:spacing w:before="40" w:after="120"/>
              <w:rPr>
                <w:rFonts w:cs="Arial"/>
                <w:iCs/>
              </w:rPr>
            </w:pPr>
            <w:r>
              <w:rPr>
                <w:rFonts w:cs="Arial"/>
                <w:iCs/>
              </w:rPr>
              <w:t>K</w:t>
            </w:r>
            <w:r w:rsidR="00ED7F37" w:rsidRPr="00390051">
              <w:rPr>
                <w:rFonts w:cs="Arial"/>
                <w:iCs/>
              </w:rPr>
              <w:t>nowledge and successful experience of</w:t>
            </w:r>
            <w:r w:rsidR="00ED7F37">
              <w:rPr>
                <w:rFonts w:cs="Arial"/>
                <w:iCs/>
              </w:rPr>
              <w:t xml:space="preserve"> working with other to introduce new business i</w:t>
            </w:r>
            <w:r w:rsidR="00ED7F37" w:rsidRPr="00390051">
              <w:rPr>
                <w:rFonts w:cs="Arial"/>
                <w:iCs/>
              </w:rPr>
              <w:t xml:space="preserve">ntelligence concepts and methods, including data modelling and data </w:t>
            </w:r>
            <w:r w:rsidR="00ED7F37">
              <w:rPr>
                <w:rFonts w:cs="Arial"/>
                <w:iCs/>
              </w:rPr>
              <w:t>dashboards.</w:t>
            </w:r>
          </w:p>
        </w:tc>
        <w:tc>
          <w:tcPr>
            <w:tcW w:w="1270" w:type="dxa"/>
            <w:shd w:val="clear" w:color="auto" w:fill="auto"/>
            <w:vAlign w:val="center"/>
          </w:tcPr>
          <w:p w:rsidR="00E773C2" w:rsidRPr="002E57E8" w:rsidRDefault="0035244C" w:rsidP="00E773C2">
            <w:pPr>
              <w:tabs>
                <w:tab w:val="num" w:pos="720"/>
              </w:tabs>
              <w:jc w:val="center"/>
              <w:rPr>
                <w:rFonts w:cs="Arial"/>
                <w:szCs w:val="24"/>
              </w:rPr>
            </w:pPr>
            <w:r>
              <w:rPr>
                <w:rFonts w:cs="Arial"/>
                <w:szCs w:val="24"/>
              </w:rPr>
              <w:t>E</w:t>
            </w:r>
          </w:p>
        </w:tc>
        <w:tc>
          <w:tcPr>
            <w:tcW w:w="1297" w:type="dxa"/>
            <w:shd w:val="clear" w:color="auto" w:fill="auto"/>
            <w:vAlign w:val="center"/>
          </w:tcPr>
          <w:p w:rsidR="00E773C2" w:rsidRPr="002E57E8" w:rsidRDefault="00005C52" w:rsidP="00E773C2">
            <w:pPr>
              <w:tabs>
                <w:tab w:val="num" w:pos="720"/>
              </w:tabs>
              <w:jc w:val="center"/>
              <w:rPr>
                <w:rFonts w:cs="Arial"/>
                <w:szCs w:val="24"/>
              </w:rPr>
            </w:pPr>
            <w:r>
              <w:rPr>
                <w:rFonts w:cs="Arial"/>
                <w:szCs w:val="24"/>
              </w:rPr>
              <w:t>S/I</w:t>
            </w:r>
          </w:p>
        </w:tc>
      </w:tr>
      <w:tr w:rsidR="002E57E8" w:rsidRPr="002E57E8" w:rsidTr="00E773C2">
        <w:tc>
          <w:tcPr>
            <w:tcW w:w="7209" w:type="dxa"/>
            <w:vAlign w:val="center"/>
          </w:tcPr>
          <w:p w:rsidR="006812E3" w:rsidRPr="00B801D4" w:rsidRDefault="006812E3" w:rsidP="006812E3">
            <w:pPr>
              <w:spacing w:before="40" w:after="120"/>
              <w:ind w:left="57"/>
              <w:rPr>
                <w:rFonts w:cs="Arial"/>
                <w:iCs/>
              </w:rPr>
            </w:pPr>
            <w:r w:rsidRPr="00B801D4">
              <w:rPr>
                <w:rFonts w:cs="Arial"/>
                <w:iCs/>
              </w:rPr>
              <w:t xml:space="preserve">Thorough understanding of the requirements of GDPR and the Data Protection Act 2018, with ability to lead, design and implement processes to ensure compliance.  </w:t>
            </w:r>
          </w:p>
          <w:p w:rsidR="002E57E8" w:rsidRDefault="002E57E8" w:rsidP="0082049A">
            <w:pPr>
              <w:spacing w:after="60"/>
              <w:rPr>
                <w:rFonts w:cs="Arial"/>
                <w:szCs w:val="24"/>
              </w:rPr>
            </w:pPr>
          </w:p>
        </w:tc>
        <w:tc>
          <w:tcPr>
            <w:tcW w:w="1270" w:type="dxa"/>
            <w:shd w:val="clear" w:color="auto" w:fill="auto"/>
            <w:vAlign w:val="center"/>
          </w:tcPr>
          <w:p w:rsidR="002E57E8" w:rsidRPr="002E57E8" w:rsidRDefault="0035244C" w:rsidP="002E57E8">
            <w:pPr>
              <w:tabs>
                <w:tab w:val="num" w:pos="720"/>
              </w:tabs>
              <w:jc w:val="center"/>
              <w:rPr>
                <w:rFonts w:cs="Arial"/>
                <w:szCs w:val="24"/>
              </w:rPr>
            </w:pPr>
            <w:r>
              <w:rPr>
                <w:rFonts w:cs="Arial"/>
                <w:szCs w:val="24"/>
              </w:rPr>
              <w:t>E</w:t>
            </w:r>
          </w:p>
        </w:tc>
        <w:tc>
          <w:tcPr>
            <w:tcW w:w="1297" w:type="dxa"/>
            <w:shd w:val="clear" w:color="auto" w:fill="auto"/>
            <w:vAlign w:val="center"/>
          </w:tcPr>
          <w:p w:rsidR="002E57E8" w:rsidRPr="002E57E8" w:rsidRDefault="00005C52" w:rsidP="002E57E8">
            <w:pPr>
              <w:tabs>
                <w:tab w:val="num" w:pos="720"/>
              </w:tabs>
              <w:jc w:val="center"/>
              <w:rPr>
                <w:rFonts w:cs="Arial"/>
                <w:szCs w:val="24"/>
              </w:rPr>
            </w:pPr>
            <w:r>
              <w:rPr>
                <w:rFonts w:cs="Arial"/>
                <w:szCs w:val="24"/>
              </w:rPr>
              <w:t>I</w:t>
            </w:r>
          </w:p>
        </w:tc>
      </w:tr>
      <w:tr w:rsidR="00005C52" w:rsidRPr="002E57E8" w:rsidTr="00E773C2">
        <w:tc>
          <w:tcPr>
            <w:tcW w:w="7209" w:type="dxa"/>
            <w:vAlign w:val="center"/>
          </w:tcPr>
          <w:p w:rsidR="00005C52" w:rsidRPr="00390051" w:rsidRDefault="00005C52" w:rsidP="00005C52">
            <w:pPr>
              <w:spacing w:before="40" w:after="120"/>
              <w:rPr>
                <w:rFonts w:cs="Arial"/>
                <w:iCs/>
              </w:rPr>
            </w:pPr>
            <w:r w:rsidRPr="003F5E89">
              <w:rPr>
                <w:rFonts w:cs="Arial"/>
                <w:bCs/>
                <w:iCs/>
              </w:rPr>
              <w:t>Educated to degree level or equivalent standard</w:t>
            </w:r>
            <w:r>
              <w:rPr>
                <w:rFonts w:cs="Arial"/>
                <w:bCs/>
                <w:iCs/>
              </w:rPr>
              <w:t xml:space="preserve"> in information technology-related qualification</w:t>
            </w:r>
          </w:p>
        </w:tc>
        <w:tc>
          <w:tcPr>
            <w:tcW w:w="1270" w:type="dxa"/>
            <w:shd w:val="clear" w:color="auto" w:fill="auto"/>
            <w:vAlign w:val="center"/>
          </w:tcPr>
          <w:p w:rsidR="00005C52" w:rsidRPr="002E57E8" w:rsidRDefault="00005C52" w:rsidP="00005C52">
            <w:pPr>
              <w:tabs>
                <w:tab w:val="num" w:pos="720"/>
              </w:tabs>
              <w:jc w:val="center"/>
              <w:rPr>
                <w:rFonts w:cs="Arial"/>
                <w:szCs w:val="24"/>
              </w:rPr>
            </w:pPr>
            <w:r>
              <w:rPr>
                <w:rFonts w:cs="Arial"/>
                <w:szCs w:val="24"/>
              </w:rPr>
              <w:t>E</w:t>
            </w:r>
          </w:p>
        </w:tc>
        <w:tc>
          <w:tcPr>
            <w:tcW w:w="1297" w:type="dxa"/>
            <w:shd w:val="clear" w:color="auto" w:fill="auto"/>
            <w:vAlign w:val="center"/>
          </w:tcPr>
          <w:p w:rsidR="00005C52" w:rsidRPr="002E57E8" w:rsidRDefault="00005C52" w:rsidP="00005C52">
            <w:pPr>
              <w:tabs>
                <w:tab w:val="num" w:pos="720"/>
              </w:tabs>
              <w:jc w:val="center"/>
              <w:rPr>
                <w:rFonts w:cs="Arial"/>
                <w:szCs w:val="24"/>
              </w:rPr>
            </w:pPr>
            <w:r>
              <w:rPr>
                <w:rFonts w:cs="Arial"/>
                <w:szCs w:val="24"/>
              </w:rPr>
              <w:t>S</w:t>
            </w:r>
          </w:p>
        </w:tc>
      </w:tr>
      <w:tr w:rsidR="002E57E8" w:rsidRPr="002E57E8" w:rsidTr="0083697D">
        <w:tc>
          <w:tcPr>
            <w:tcW w:w="9776" w:type="dxa"/>
            <w:gridSpan w:val="3"/>
          </w:tcPr>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rPr>
                <w:rFonts w:cs="Arial"/>
                <w:b/>
                <w:szCs w:val="24"/>
              </w:rPr>
            </w:pPr>
            <w:r w:rsidRPr="002E57E8">
              <w:rPr>
                <w:rFonts w:cs="Arial"/>
                <w:b/>
                <w:szCs w:val="24"/>
              </w:rPr>
              <w:t>Experience:</w:t>
            </w:r>
          </w:p>
        </w:tc>
      </w:tr>
      <w:tr w:rsidR="002E57E8" w:rsidRPr="002E57E8" w:rsidTr="00E773C2">
        <w:tc>
          <w:tcPr>
            <w:tcW w:w="7209" w:type="dxa"/>
            <w:vAlign w:val="center"/>
          </w:tcPr>
          <w:p w:rsidR="00BA2AB8" w:rsidRPr="00390051" w:rsidRDefault="00BA2AB8" w:rsidP="00BA2AB8">
            <w:pPr>
              <w:spacing w:before="40" w:after="120"/>
              <w:ind w:left="55"/>
              <w:rPr>
                <w:rFonts w:cs="Arial"/>
                <w:iCs/>
              </w:rPr>
            </w:pPr>
            <w:r w:rsidRPr="00390051">
              <w:rPr>
                <w:rFonts w:cs="Arial"/>
                <w:iCs/>
              </w:rPr>
              <w:t>Experience of working as a</w:t>
            </w:r>
            <w:r w:rsidRPr="00390051">
              <w:rPr>
                <w:rFonts w:cs="Arial"/>
              </w:rPr>
              <w:t xml:space="preserve"> lead around the use of </w:t>
            </w:r>
            <w:r w:rsidR="00ED7F37">
              <w:rPr>
                <w:rFonts w:cs="Arial"/>
              </w:rPr>
              <w:t xml:space="preserve">performance </w:t>
            </w:r>
            <w:r w:rsidRPr="00390051">
              <w:rPr>
                <w:rFonts w:cs="Arial"/>
              </w:rPr>
              <w:t>data, ideally in a local government setting.</w:t>
            </w:r>
          </w:p>
          <w:p w:rsidR="00616884" w:rsidRPr="002E57E8" w:rsidRDefault="00616884" w:rsidP="004E120E">
            <w:pPr>
              <w:pStyle w:val="NoSpacing"/>
              <w:ind w:left="720"/>
              <w:rPr>
                <w:rFonts w:cs="Arial"/>
                <w:szCs w:val="24"/>
              </w:rPr>
            </w:pPr>
          </w:p>
        </w:tc>
        <w:tc>
          <w:tcPr>
            <w:tcW w:w="1270" w:type="dxa"/>
            <w:vAlign w:val="center"/>
          </w:tcPr>
          <w:p w:rsidR="002E57E8" w:rsidRPr="002E57E8" w:rsidRDefault="0035244C" w:rsidP="002E57E8">
            <w:pPr>
              <w:tabs>
                <w:tab w:val="num" w:pos="720"/>
              </w:tabs>
              <w:jc w:val="center"/>
              <w:rPr>
                <w:rFonts w:cs="Arial"/>
                <w:szCs w:val="24"/>
              </w:rPr>
            </w:pPr>
            <w:r>
              <w:rPr>
                <w:rFonts w:cs="Arial"/>
                <w:szCs w:val="24"/>
              </w:rPr>
              <w:t>E</w:t>
            </w:r>
          </w:p>
        </w:tc>
        <w:tc>
          <w:tcPr>
            <w:tcW w:w="1297" w:type="dxa"/>
            <w:vAlign w:val="center"/>
          </w:tcPr>
          <w:p w:rsidR="002E57E8" w:rsidRPr="002E57E8" w:rsidRDefault="00005C52" w:rsidP="002E57E8">
            <w:pPr>
              <w:tabs>
                <w:tab w:val="num" w:pos="720"/>
              </w:tabs>
              <w:jc w:val="center"/>
              <w:rPr>
                <w:rFonts w:cs="Arial"/>
                <w:szCs w:val="24"/>
              </w:rPr>
            </w:pPr>
            <w:r>
              <w:rPr>
                <w:rFonts w:cs="Arial"/>
                <w:szCs w:val="24"/>
              </w:rPr>
              <w:t>S/I</w:t>
            </w:r>
          </w:p>
        </w:tc>
      </w:tr>
      <w:tr w:rsidR="004E120E" w:rsidRPr="002E57E8" w:rsidTr="00E773C2">
        <w:tc>
          <w:tcPr>
            <w:tcW w:w="7209" w:type="dxa"/>
            <w:vAlign w:val="center"/>
          </w:tcPr>
          <w:p w:rsidR="00ED7F37" w:rsidRPr="00390051" w:rsidRDefault="00444104" w:rsidP="00ED7F37">
            <w:pPr>
              <w:spacing w:before="40" w:after="120"/>
              <w:ind w:left="55"/>
              <w:rPr>
                <w:rStyle w:val="wbzude"/>
                <w:rFonts w:cs="Arial"/>
              </w:rPr>
            </w:pPr>
            <w:r>
              <w:rPr>
                <w:rStyle w:val="wbzude"/>
                <w:rFonts w:cs="Arial"/>
              </w:rPr>
              <w:t>Strong</w:t>
            </w:r>
            <w:r w:rsidR="00ED7F37" w:rsidRPr="00390051">
              <w:rPr>
                <w:rStyle w:val="wbzude"/>
                <w:rFonts w:cs="Arial"/>
              </w:rPr>
              <w:t xml:space="preserve"> experience in </w:t>
            </w:r>
            <w:r w:rsidR="00ED7F37">
              <w:rPr>
                <w:rStyle w:val="wbzude"/>
                <w:rFonts w:cs="Arial"/>
              </w:rPr>
              <w:t>working collaboratively to join-up data systems and data</w:t>
            </w:r>
            <w:r w:rsidR="00ED7F37" w:rsidRPr="00390051">
              <w:rPr>
                <w:rStyle w:val="wbzude"/>
                <w:rFonts w:cs="Arial"/>
              </w:rPr>
              <w:t xml:space="preserve"> management; extract, load, and transforming data</w:t>
            </w:r>
            <w:r w:rsidR="00ED7F37">
              <w:rPr>
                <w:rStyle w:val="wbzude"/>
                <w:rFonts w:cs="Arial"/>
              </w:rPr>
              <w:t xml:space="preserve"> for performance cycle reporting purposes, p</w:t>
            </w:r>
            <w:r w:rsidR="00ED7F37" w:rsidRPr="00390051">
              <w:rPr>
                <w:rStyle w:val="wbzude"/>
                <w:rFonts w:cs="Arial"/>
              </w:rPr>
              <w:t xml:space="preserve">referably in a Local Government context. </w:t>
            </w:r>
          </w:p>
          <w:p w:rsidR="004E120E" w:rsidRPr="00327862" w:rsidRDefault="004E120E" w:rsidP="004E120E">
            <w:pPr>
              <w:pStyle w:val="NoSpacing"/>
              <w:rPr>
                <w:rFonts w:cs="Arial"/>
              </w:rPr>
            </w:pPr>
          </w:p>
        </w:tc>
        <w:tc>
          <w:tcPr>
            <w:tcW w:w="1270" w:type="dxa"/>
            <w:vAlign w:val="center"/>
          </w:tcPr>
          <w:p w:rsidR="004E120E" w:rsidRPr="002E57E8" w:rsidRDefault="0035244C" w:rsidP="002E57E8">
            <w:pPr>
              <w:tabs>
                <w:tab w:val="num" w:pos="720"/>
              </w:tabs>
              <w:jc w:val="center"/>
              <w:rPr>
                <w:rFonts w:cs="Arial"/>
                <w:szCs w:val="24"/>
              </w:rPr>
            </w:pPr>
            <w:r>
              <w:rPr>
                <w:rFonts w:cs="Arial"/>
                <w:szCs w:val="24"/>
              </w:rPr>
              <w:t>E</w:t>
            </w:r>
          </w:p>
        </w:tc>
        <w:tc>
          <w:tcPr>
            <w:tcW w:w="1297" w:type="dxa"/>
            <w:vAlign w:val="center"/>
          </w:tcPr>
          <w:p w:rsidR="004E120E" w:rsidRPr="002E57E8" w:rsidRDefault="00005C52" w:rsidP="002E57E8">
            <w:pPr>
              <w:tabs>
                <w:tab w:val="num" w:pos="720"/>
              </w:tabs>
              <w:jc w:val="center"/>
              <w:rPr>
                <w:rFonts w:cs="Arial"/>
                <w:szCs w:val="24"/>
              </w:rPr>
            </w:pPr>
            <w:r>
              <w:rPr>
                <w:rFonts w:cs="Arial"/>
                <w:szCs w:val="24"/>
              </w:rPr>
              <w:t>I</w:t>
            </w:r>
          </w:p>
        </w:tc>
      </w:tr>
      <w:tr w:rsidR="007F5CCA" w:rsidRPr="002E57E8" w:rsidTr="00E773C2">
        <w:tc>
          <w:tcPr>
            <w:tcW w:w="7209" w:type="dxa"/>
            <w:vAlign w:val="center"/>
          </w:tcPr>
          <w:p w:rsidR="007F5CCA" w:rsidRPr="00ED7F37" w:rsidRDefault="00ED7F37" w:rsidP="00ED7F37">
            <w:pPr>
              <w:spacing w:before="40" w:after="120"/>
              <w:ind w:left="55"/>
              <w:rPr>
                <w:rFonts w:cs="Arial"/>
                <w:iCs/>
              </w:rPr>
            </w:pPr>
            <w:r w:rsidRPr="00390051">
              <w:rPr>
                <w:rFonts w:cs="Arial"/>
                <w:iCs/>
              </w:rPr>
              <w:t xml:space="preserve">Experience in developing performance metrics and benchmarking data. </w:t>
            </w:r>
          </w:p>
        </w:tc>
        <w:tc>
          <w:tcPr>
            <w:tcW w:w="1270" w:type="dxa"/>
            <w:vAlign w:val="center"/>
          </w:tcPr>
          <w:p w:rsidR="007F5CCA" w:rsidRPr="002E57E8" w:rsidRDefault="0035244C" w:rsidP="002E57E8">
            <w:pPr>
              <w:tabs>
                <w:tab w:val="num" w:pos="720"/>
              </w:tabs>
              <w:jc w:val="center"/>
              <w:rPr>
                <w:rFonts w:cs="Arial"/>
                <w:szCs w:val="24"/>
              </w:rPr>
            </w:pPr>
            <w:r>
              <w:rPr>
                <w:rFonts w:cs="Arial"/>
                <w:szCs w:val="24"/>
              </w:rPr>
              <w:t>E</w:t>
            </w:r>
          </w:p>
        </w:tc>
        <w:tc>
          <w:tcPr>
            <w:tcW w:w="1297" w:type="dxa"/>
            <w:vAlign w:val="center"/>
          </w:tcPr>
          <w:p w:rsidR="007F5CCA" w:rsidRPr="002E57E8" w:rsidRDefault="00005C52" w:rsidP="002E57E8">
            <w:pPr>
              <w:tabs>
                <w:tab w:val="num" w:pos="720"/>
              </w:tabs>
              <w:jc w:val="center"/>
              <w:rPr>
                <w:rFonts w:cs="Arial"/>
                <w:szCs w:val="24"/>
              </w:rPr>
            </w:pPr>
            <w:r>
              <w:rPr>
                <w:rFonts w:cs="Arial"/>
                <w:szCs w:val="24"/>
              </w:rPr>
              <w:t>I</w:t>
            </w:r>
          </w:p>
        </w:tc>
      </w:tr>
      <w:tr w:rsidR="004E120E" w:rsidRPr="002E57E8" w:rsidTr="00E773C2">
        <w:tc>
          <w:tcPr>
            <w:tcW w:w="7209" w:type="dxa"/>
            <w:vAlign w:val="center"/>
          </w:tcPr>
          <w:p w:rsidR="004E120E" w:rsidRPr="006D498D" w:rsidRDefault="006812E3" w:rsidP="006D498D">
            <w:pPr>
              <w:spacing w:before="40" w:after="120"/>
              <w:ind w:left="55"/>
              <w:rPr>
                <w:rFonts w:cs="Arial"/>
                <w:iCs/>
              </w:rPr>
            </w:pPr>
            <w:r w:rsidRPr="00390051">
              <w:rPr>
                <w:rFonts w:cs="Arial"/>
                <w:iCs/>
              </w:rPr>
              <w:t xml:space="preserve">Experience of engaging with a variety of senior stakeholders and team members to drive </w:t>
            </w:r>
            <w:r>
              <w:rPr>
                <w:rFonts w:cs="Arial"/>
                <w:iCs/>
              </w:rPr>
              <w:t>product</w:t>
            </w:r>
            <w:r w:rsidR="006D498D">
              <w:rPr>
                <w:rFonts w:cs="Arial"/>
                <w:iCs/>
              </w:rPr>
              <w:t>,</w:t>
            </w:r>
            <w:r>
              <w:rPr>
                <w:rFonts w:cs="Arial"/>
                <w:iCs/>
              </w:rPr>
              <w:t xml:space="preserve"> </w:t>
            </w:r>
            <w:r w:rsidRPr="00390051">
              <w:rPr>
                <w:rFonts w:cs="Arial"/>
                <w:iCs/>
              </w:rPr>
              <w:t>projects and team tasks through to completion</w:t>
            </w:r>
            <w:r>
              <w:rPr>
                <w:rFonts w:cs="Arial"/>
                <w:iCs/>
              </w:rPr>
              <w:t>,</w:t>
            </w:r>
            <w:r w:rsidRPr="00390051">
              <w:rPr>
                <w:rFonts w:cs="Arial"/>
                <w:iCs/>
              </w:rPr>
              <w:t xml:space="preserve"> with the ability to work under pressure</w:t>
            </w:r>
            <w:r>
              <w:rPr>
                <w:rFonts w:cs="Arial"/>
                <w:iCs/>
              </w:rPr>
              <w:t>, and encourage others, to meet</w:t>
            </w:r>
            <w:r w:rsidRPr="00390051">
              <w:rPr>
                <w:rFonts w:cs="Arial"/>
                <w:iCs/>
              </w:rPr>
              <w:t xml:space="preserve"> deadlines</w:t>
            </w:r>
            <w:r>
              <w:rPr>
                <w:rFonts w:cs="Arial"/>
                <w:iCs/>
              </w:rPr>
              <w:t>.</w:t>
            </w:r>
          </w:p>
        </w:tc>
        <w:tc>
          <w:tcPr>
            <w:tcW w:w="1270" w:type="dxa"/>
            <w:vAlign w:val="center"/>
          </w:tcPr>
          <w:p w:rsidR="004E120E" w:rsidRPr="002E57E8" w:rsidRDefault="0035244C" w:rsidP="002E57E8">
            <w:pPr>
              <w:tabs>
                <w:tab w:val="num" w:pos="720"/>
              </w:tabs>
              <w:jc w:val="center"/>
              <w:rPr>
                <w:rFonts w:cs="Arial"/>
                <w:szCs w:val="24"/>
              </w:rPr>
            </w:pPr>
            <w:r>
              <w:rPr>
                <w:rFonts w:cs="Arial"/>
                <w:szCs w:val="24"/>
              </w:rPr>
              <w:t>E</w:t>
            </w:r>
          </w:p>
        </w:tc>
        <w:tc>
          <w:tcPr>
            <w:tcW w:w="1297" w:type="dxa"/>
            <w:vAlign w:val="center"/>
          </w:tcPr>
          <w:p w:rsidR="004E120E" w:rsidRPr="002E57E8" w:rsidRDefault="00005C52" w:rsidP="002E57E8">
            <w:pPr>
              <w:tabs>
                <w:tab w:val="num" w:pos="720"/>
              </w:tabs>
              <w:jc w:val="center"/>
              <w:rPr>
                <w:rFonts w:cs="Arial"/>
                <w:szCs w:val="24"/>
              </w:rPr>
            </w:pPr>
            <w:r>
              <w:rPr>
                <w:rFonts w:cs="Arial"/>
                <w:szCs w:val="24"/>
              </w:rPr>
              <w:t>S/I</w:t>
            </w:r>
          </w:p>
        </w:tc>
      </w:tr>
      <w:tr w:rsidR="004E120E" w:rsidRPr="002E57E8" w:rsidTr="00E773C2">
        <w:tc>
          <w:tcPr>
            <w:tcW w:w="7209" w:type="dxa"/>
            <w:vAlign w:val="center"/>
          </w:tcPr>
          <w:p w:rsidR="004E120E" w:rsidRPr="006D498D" w:rsidRDefault="006D777E" w:rsidP="009968A3">
            <w:pPr>
              <w:spacing w:before="40" w:after="120"/>
              <w:ind w:left="55"/>
              <w:rPr>
                <w:rFonts w:cs="Arial"/>
                <w:iCs/>
              </w:rPr>
            </w:pPr>
            <w:r>
              <w:rPr>
                <w:rFonts w:cs="Arial"/>
                <w:iCs/>
              </w:rPr>
              <w:t>Strong e</w:t>
            </w:r>
            <w:r w:rsidR="006812E3" w:rsidRPr="00390051">
              <w:rPr>
                <w:rFonts w:cs="Arial"/>
                <w:iCs/>
              </w:rPr>
              <w:t xml:space="preserve">xperience of leading the implementation of data-driven performance </w:t>
            </w:r>
            <w:r w:rsidR="009968A3">
              <w:rPr>
                <w:rFonts w:cs="Arial"/>
                <w:iCs/>
              </w:rPr>
              <w:t>systems</w:t>
            </w:r>
          </w:p>
        </w:tc>
        <w:tc>
          <w:tcPr>
            <w:tcW w:w="1270" w:type="dxa"/>
            <w:vAlign w:val="center"/>
          </w:tcPr>
          <w:p w:rsidR="004E120E" w:rsidRPr="002E57E8" w:rsidRDefault="0035244C" w:rsidP="002E57E8">
            <w:pPr>
              <w:tabs>
                <w:tab w:val="num" w:pos="720"/>
              </w:tabs>
              <w:jc w:val="center"/>
              <w:rPr>
                <w:rFonts w:cs="Arial"/>
                <w:szCs w:val="24"/>
              </w:rPr>
            </w:pPr>
            <w:r>
              <w:rPr>
                <w:rFonts w:cs="Arial"/>
                <w:szCs w:val="24"/>
              </w:rPr>
              <w:t>E</w:t>
            </w:r>
          </w:p>
        </w:tc>
        <w:tc>
          <w:tcPr>
            <w:tcW w:w="1297" w:type="dxa"/>
            <w:vAlign w:val="center"/>
          </w:tcPr>
          <w:p w:rsidR="004E120E" w:rsidRPr="002E57E8" w:rsidRDefault="00005C52" w:rsidP="002E57E8">
            <w:pPr>
              <w:tabs>
                <w:tab w:val="num" w:pos="720"/>
              </w:tabs>
              <w:jc w:val="center"/>
              <w:rPr>
                <w:rFonts w:cs="Arial"/>
                <w:szCs w:val="24"/>
              </w:rPr>
            </w:pPr>
            <w:r>
              <w:rPr>
                <w:rFonts w:cs="Arial"/>
                <w:szCs w:val="24"/>
              </w:rPr>
              <w:t>S/I</w:t>
            </w:r>
          </w:p>
        </w:tc>
      </w:tr>
      <w:tr w:rsidR="00C1590D" w:rsidRPr="002E57E8" w:rsidTr="00E773C2">
        <w:tc>
          <w:tcPr>
            <w:tcW w:w="7209" w:type="dxa"/>
            <w:vAlign w:val="center"/>
          </w:tcPr>
          <w:p w:rsidR="00C1590D" w:rsidRDefault="00C1590D" w:rsidP="009968A3">
            <w:pPr>
              <w:spacing w:before="40" w:after="120"/>
              <w:ind w:left="55"/>
              <w:rPr>
                <w:rFonts w:cs="Arial"/>
                <w:iCs/>
              </w:rPr>
            </w:pPr>
            <w:r>
              <w:rPr>
                <w:rFonts w:cs="Arial"/>
                <w:iCs/>
              </w:rPr>
              <w:t>Experience of managing or supporting more junior members of staff</w:t>
            </w:r>
          </w:p>
        </w:tc>
        <w:tc>
          <w:tcPr>
            <w:tcW w:w="1270" w:type="dxa"/>
            <w:vAlign w:val="center"/>
          </w:tcPr>
          <w:p w:rsidR="00C1590D" w:rsidRPr="002E57E8" w:rsidRDefault="0035244C" w:rsidP="002E57E8">
            <w:pPr>
              <w:tabs>
                <w:tab w:val="num" w:pos="720"/>
              </w:tabs>
              <w:jc w:val="center"/>
              <w:rPr>
                <w:rFonts w:cs="Arial"/>
                <w:szCs w:val="24"/>
              </w:rPr>
            </w:pPr>
            <w:r>
              <w:rPr>
                <w:rFonts w:cs="Arial"/>
                <w:szCs w:val="24"/>
              </w:rPr>
              <w:t>E</w:t>
            </w:r>
          </w:p>
        </w:tc>
        <w:tc>
          <w:tcPr>
            <w:tcW w:w="1297" w:type="dxa"/>
            <w:vAlign w:val="center"/>
          </w:tcPr>
          <w:p w:rsidR="00C1590D" w:rsidRPr="002E57E8" w:rsidRDefault="00005C52" w:rsidP="002E57E8">
            <w:pPr>
              <w:tabs>
                <w:tab w:val="num" w:pos="720"/>
              </w:tabs>
              <w:jc w:val="center"/>
              <w:rPr>
                <w:rFonts w:cs="Arial"/>
                <w:szCs w:val="24"/>
              </w:rPr>
            </w:pPr>
            <w:r>
              <w:rPr>
                <w:rFonts w:cs="Arial"/>
                <w:szCs w:val="24"/>
              </w:rPr>
              <w:t>I</w:t>
            </w:r>
          </w:p>
        </w:tc>
      </w:tr>
      <w:tr w:rsidR="002E57E8" w:rsidRPr="002E57E8" w:rsidTr="0083697D">
        <w:tc>
          <w:tcPr>
            <w:tcW w:w="9776" w:type="dxa"/>
            <w:gridSpan w:val="3"/>
          </w:tcPr>
          <w:p w:rsidR="002E57E8" w:rsidRPr="002E57E8" w:rsidRDefault="002E57E8" w:rsidP="002E57E8">
            <w:pPr>
              <w:tabs>
                <w:tab w:val="num" w:pos="720"/>
              </w:tabs>
              <w:ind w:left="720" w:hanging="720"/>
              <w:rPr>
                <w:rFonts w:cs="Arial"/>
                <w:b/>
                <w:szCs w:val="24"/>
              </w:rPr>
            </w:pPr>
          </w:p>
          <w:p w:rsidR="002E57E8" w:rsidRPr="002E57E8" w:rsidRDefault="002E57E8" w:rsidP="002E57E8">
            <w:pPr>
              <w:tabs>
                <w:tab w:val="num" w:pos="720"/>
              </w:tabs>
              <w:rPr>
                <w:rFonts w:cs="Arial"/>
                <w:b/>
                <w:szCs w:val="24"/>
              </w:rPr>
            </w:pPr>
            <w:r w:rsidRPr="002E57E8">
              <w:rPr>
                <w:rFonts w:cs="Arial"/>
                <w:b/>
                <w:szCs w:val="24"/>
              </w:rPr>
              <w:t>Aptitudes, Skills &amp; Competencies:</w:t>
            </w:r>
          </w:p>
        </w:tc>
      </w:tr>
      <w:tr w:rsidR="002E57E8" w:rsidRPr="002E57E8" w:rsidTr="002320FA">
        <w:trPr>
          <w:trHeight w:val="446"/>
        </w:trPr>
        <w:tc>
          <w:tcPr>
            <w:tcW w:w="7209" w:type="dxa"/>
            <w:vAlign w:val="center"/>
          </w:tcPr>
          <w:p w:rsidR="002E57E8" w:rsidRPr="00ED7F37" w:rsidRDefault="006D498D" w:rsidP="00ED7F37">
            <w:pPr>
              <w:spacing w:before="40" w:after="120"/>
              <w:ind w:left="55"/>
              <w:rPr>
                <w:rFonts w:cs="Arial"/>
                <w:iCs/>
              </w:rPr>
            </w:pPr>
            <w:r>
              <w:rPr>
                <w:rFonts w:cs="Arial"/>
                <w:iCs/>
              </w:rPr>
              <w:t>Good</w:t>
            </w:r>
            <w:r w:rsidR="00ED7F37" w:rsidRPr="00B801D4">
              <w:rPr>
                <w:rFonts w:cs="Arial"/>
                <w:iCs/>
              </w:rPr>
              <w:t xml:space="preserve"> communication skills - able to translate concepts and complex data and analysis into clear, accessible and actionable information for senior leaders and non-technical audiences</w:t>
            </w:r>
            <w:r w:rsidR="00ED7F37">
              <w:rPr>
                <w:rFonts w:cs="Arial"/>
                <w:iCs/>
              </w:rPr>
              <w:t xml:space="preserve"> to </w:t>
            </w:r>
            <w:r w:rsidR="00ED7F37">
              <w:rPr>
                <w:rFonts w:cs="Arial"/>
                <w:iCs/>
              </w:rPr>
              <w:lastRenderedPageBreak/>
              <w:t>build a common understanding around performance and community of practice around data collection</w:t>
            </w:r>
            <w:r w:rsidR="00ED7F37" w:rsidRPr="00B801D4">
              <w:rPr>
                <w:rFonts w:cs="Arial"/>
                <w:iCs/>
              </w:rPr>
              <w:t>.</w:t>
            </w:r>
          </w:p>
        </w:tc>
        <w:tc>
          <w:tcPr>
            <w:tcW w:w="1270" w:type="dxa"/>
            <w:vAlign w:val="center"/>
          </w:tcPr>
          <w:p w:rsidR="002E57E8" w:rsidRPr="002E57E8" w:rsidRDefault="0035244C" w:rsidP="002E57E8">
            <w:pPr>
              <w:tabs>
                <w:tab w:val="num" w:pos="720"/>
              </w:tabs>
              <w:jc w:val="center"/>
              <w:rPr>
                <w:rFonts w:cs="Arial"/>
                <w:szCs w:val="24"/>
              </w:rPr>
            </w:pPr>
            <w:r>
              <w:rPr>
                <w:rFonts w:cs="Arial"/>
                <w:szCs w:val="24"/>
              </w:rPr>
              <w:lastRenderedPageBreak/>
              <w:t>E</w:t>
            </w:r>
          </w:p>
        </w:tc>
        <w:tc>
          <w:tcPr>
            <w:tcW w:w="1297" w:type="dxa"/>
            <w:vAlign w:val="center"/>
          </w:tcPr>
          <w:p w:rsidR="002E57E8" w:rsidRPr="002E57E8" w:rsidRDefault="00005C52" w:rsidP="002E57E8">
            <w:pPr>
              <w:tabs>
                <w:tab w:val="num" w:pos="720"/>
              </w:tabs>
              <w:jc w:val="center"/>
              <w:rPr>
                <w:rFonts w:cs="Arial"/>
                <w:szCs w:val="24"/>
              </w:rPr>
            </w:pPr>
            <w:r>
              <w:rPr>
                <w:rFonts w:cs="Arial"/>
                <w:szCs w:val="24"/>
              </w:rPr>
              <w:t>S/I</w:t>
            </w:r>
          </w:p>
        </w:tc>
      </w:tr>
      <w:tr w:rsidR="002E57E8" w:rsidRPr="002E57E8" w:rsidTr="00E773C2">
        <w:tc>
          <w:tcPr>
            <w:tcW w:w="7209" w:type="dxa"/>
            <w:vAlign w:val="center"/>
          </w:tcPr>
          <w:p w:rsidR="00ED7F37" w:rsidRPr="00390051" w:rsidRDefault="00ED7F37" w:rsidP="00ED7F37">
            <w:pPr>
              <w:spacing w:before="40" w:after="120"/>
              <w:ind w:left="55"/>
              <w:rPr>
                <w:rStyle w:val="wbzude"/>
                <w:rFonts w:cs="Arial"/>
              </w:rPr>
            </w:pPr>
            <w:r w:rsidRPr="00390051">
              <w:rPr>
                <w:rStyle w:val="wbzude"/>
                <w:rFonts w:cs="Arial"/>
              </w:rPr>
              <w:t xml:space="preserve">Strong </w:t>
            </w:r>
            <w:r w:rsidR="004E31FE">
              <w:rPr>
                <w:rStyle w:val="wbzude"/>
                <w:rFonts w:cs="Arial"/>
              </w:rPr>
              <w:t>influencing</w:t>
            </w:r>
            <w:r w:rsidRPr="00390051">
              <w:rPr>
                <w:rStyle w:val="wbzude"/>
                <w:rFonts w:cs="Arial"/>
              </w:rPr>
              <w:t xml:space="preserve"> skills with a critical and analyti</w:t>
            </w:r>
            <w:r w:rsidR="006D498D">
              <w:rPr>
                <w:rStyle w:val="wbzude"/>
                <w:rFonts w:cs="Arial"/>
              </w:rPr>
              <w:t>cal approach to problem solving</w:t>
            </w:r>
          </w:p>
          <w:p w:rsidR="00616884" w:rsidRPr="009C32D5" w:rsidRDefault="00616884" w:rsidP="004E120E">
            <w:pPr>
              <w:rPr>
                <w:rFonts w:cs="Arial"/>
                <w:szCs w:val="24"/>
              </w:rPr>
            </w:pPr>
          </w:p>
        </w:tc>
        <w:tc>
          <w:tcPr>
            <w:tcW w:w="1270" w:type="dxa"/>
            <w:vAlign w:val="center"/>
          </w:tcPr>
          <w:p w:rsidR="002E57E8" w:rsidRDefault="0035244C" w:rsidP="002E57E8">
            <w:pPr>
              <w:tabs>
                <w:tab w:val="num" w:pos="720"/>
              </w:tabs>
              <w:jc w:val="center"/>
              <w:rPr>
                <w:rFonts w:cs="Arial"/>
                <w:szCs w:val="24"/>
              </w:rPr>
            </w:pPr>
            <w:r>
              <w:rPr>
                <w:rFonts w:cs="Arial"/>
                <w:szCs w:val="24"/>
              </w:rPr>
              <w:t>E</w:t>
            </w:r>
          </w:p>
        </w:tc>
        <w:tc>
          <w:tcPr>
            <w:tcW w:w="1297" w:type="dxa"/>
            <w:vAlign w:val="center"/>
          </w:tcPr>
          <w:p w:rsidR="002E57E8" w:rsidRDefault="00005C52" w:rsidP="002E57E8">
            <w:pPr>
              <w:tabs>
                <w:tab w:val="num" w:pos="720"/>
              </w:tabs>
              <w:jc w:val="center"/>
              <w:rPr>
                <w:rFonts w:cs="Arial"/>
                <w:szCs w:val="24"/>
              </w:rPr>
            </w:pPr>
            <w:r>
              <w:rPr>
                <w:rFonts w:cs="Arial"/>
                <w:szCs w:val="24"/>
              </w:rPr>
              <w:t>I</w:t>
            </w:r>
          </w:p>
        </w:tc>
      </w:tr>
      <w:tr w:rsidR="001C1D8E" w:rsidRPr="002E57E8" w:rsidTr="00E773C2">
        <w:tc>
          <w:tcPr>
            <w:tcW w:w="7209" w:type="dxa"/>
            <w:vAlign w:val="center"/>
          </w:tcPr>
          <w:p w:rsidR="00ED7F37" w:rsidRPr="00C55B21" w:rsidRDefault="00ED7F37" w:rsidP="00ED7F37">
            <w:pPr>
              <w:spacing w:before="40" w:after="120"/>
              <w:ind w:left="55"/>
              <w:rPr>
                <w:rFonts w:cs="Arial"/>
                <w:iCs/>
              </w:rPr>
            </w:pPr>
            <w:r>
              <w:rPr>
                <w:rFonts w:cs="Arial"/>
                <w:iCs/>
              </w:rPr>
              <w:t>E</w:t>
            </w:r>
            <w:r w:rsidRPr="00C55B21">
              <w:rPr>
                <w:rFonts w:cs="Arial"/>
                <w:iCs/>
              </w:rPr>
              <w:t xml:space="preserve">xperienced in using data to drive </w:t>
            </w:r>
            <w:r w:rsidR="00C336A2">
              <w:rPr>
                <w:rFonts w:cs="Arial"/>
                <w:iCs/>
              </w:rPr>
              <w:t>change and process improvements</w:t>
            </w:r>
          </w:p>
          <w:p w:rsidR="001C1D8E" w:rsidRPr="00327862" w:rsidRDefault="001C1D8E" w:rsidP="004E120E">
            <w:pPr>
              <w:pStyle w:val="NoSpacing"/>
              <w:rPr>
                <w:rFonts w:cs="Arial"/>
              </w:rPr>
            </w:pPr>
          </w:p>
        </w:tc>
        <w:tc>
          <w:tcPr>
            <w:tcW w:w="1270" w:type="dxa"/>
            <w:vAlign w:val="center"/>
          </w:tcPr>
          <w:p w:rsidR="001C1D8E" w:rsidRDefault="0035244C" w:rsidP="002E57E8">
            <w:pPr>
              <w:tabs>
                <w:tab w:val="num" w:pos="720"/>
              </w:tabs>
              <w:jc w:val="center"/>
              <w:rPr>
                <w:rFonts w:cs="Arial"/>
                <w:szCs w:val="24"/>
              </w:rPr>
            </w:pPr>
            <w:r>
              <w:rPr>
                <w:rFonts w:cs="Arial"/>
                <w:szCs w:val="24"/>
              </w:rPr>
              <w:t>E</w:t>
            </w:r>
          </w:p>
        </w:tc>
        <w:tc>
          <w:tcPr>
            <w:tcW w:w="1297" w:type="dxa"/>
            <w:vAlign w:val="center"/>
          </w:tcPr>
          <w:p w:rsidR="001C1D8E" w:rsidRDefault="00005C52" w:rsidP="002E57E8">
            <w:pPr>
              <w:tabs>
                <w:tab w:val="num" w:pos="720"/>
              </w:tabs>
              <w:jc w:val="center"/>
              <w:rPr>
                <w:rFonts w:cs="Arial"/>
                <w:szCs w:val="24"/>
              </w:rPr>
            </w:pPr>
            <w:r>
              <w:rPr>
                <w:rFonts w:cs="Arial"/>
                <w:szCs w:val="24"/>
              </w:rPr>
              <w:t>I</w:t>
            </w:r>
          </w:p>
        </w:tc>
      </w:tr>
      <w:tr w:rsidR="002E57E8" w:rsidRPr="002E57E8" w:rsidTr="00E773C2">
        <w:tc>
          <w:tcPr>
            <w:tcW w:w="7209" w:type="dxa"/>
            <w:vAlign w:val="center"/>
          </w:tcPr>
          <w:p w:rsidR="006812E3" w:rsidRPr="00390051" w:rsidRDefault="006812E3" w:rsidP="006812E3">
            <w:pPr>
              <w:spacing w:before="40" w:after="120"/>
              <w:ind w:left="55"/>
              <w:rPr>
                <w:rFonts w:cs="Arial"/>
                <w:iCs/>
              </w:rPr>
            </w:pPr>
            <w:r w:rsidRPr="00390051">
              <w:rPr>
                <w:rFonts w:cs="Arial"/>
                <w:iCs/>
              </w:rPr>
              <w:t>Ability to think strategically and politically astute</w:t>
            </w:r>
          </w:p>
          <w:p w:rsidR="00616884" w:rsidRPr="009C32D5" w:rsidRDefault="00616884" w:rsidP="006812E3">
            <w:pPr>
              <w:spacing w:before="40" w:after="120"/>
              <w:ind w:left="55"/>
              <w:rPr>
                <w:rFonts w:cs="Arial"/>
                <w:szCs w:val="24"/>
              </w:rPr>
            </w:pPr>
          </w:p>
        </w:tc>
        <w:tc>
          <w:tcPr>
            <w:tcW w:w="1270" w:type="dxa"/>
            <w:vAlign w:val="center"/>
          </w:tcPr>
          <w:p w:rsidR="002E57E8" w:rsidRDefault="0035244C" w:rsidP="002E57E8">
            <w:pPr>
              <w:tabs>
                <w:tab w:val="num" w:pos="720"/>
              </w:tabs>
              <w:jc w:val="center"/>
              <w:rPr>
                <w:rFonts w:cs="Arial"/>
                <w:szCs w:val="24"/>
              </w:rPr>
            </w:pPr>
            <w:r>
              <w:rPr>
                <w:rFonts w:cs="Arial"/>
                <w:szCs w:val="24"/>
              </w:rPr>
              <w:t>E</w:t>
            </w:r>
          </w:p>
        </w:tc>
        <w:tc>
          <w:tcPr>
            <w:tcW w:w="1297" w:type="dxa"/>
            <w:vAlign w:val="center"/>
          </w:tcPr>
          <w:p w:rsidR="002E57E8" w:rsidRDefault="00005C52" w:rsidP="002E57E8">
            <w:pPr>
              <w:tabs>
                <w:tab w:val="num" w:pos="720"/>
              </w:tabs>
              <w:jc w:val="center"/>
              <w:rPr>
                <w:rFonts w:cs="Arial"/>
                <w:szCs w:val="24"/>
              </w:rPr>
            </w:pPr>
            <w:r>
              <w:rPr>
                <w:rFonts w:cs="Arial"/>
                <w:szCs w:val="24"/>
              </w:rPr>
              <w:t>I</w:t>
            </w:r>
          </w:p>
        </w:tc>
      </w:tr>
      <w:tr w:rsidR="0060734C" w:rsidRPr="002E57E8" w:rsidTr="00E773C2">
        <w:tc>
          <w:tcPr>
            <w:tcW w:w="7209" w:type="dxa"/>
            <w:vAlign w:val="center"/>
          </w:tcPr>
          <w:p w:rsidR="006812E3" w:rsidRPr="00390051" w:rsidRDefault="006812E3" w:rsidP="006812E3">
            <w:pPr>
              <w:spacing w:before="40" w:after="120"/>
              <w:ind w:left="55"/>
              <w:rPr>
                <w:rFonts w:cs="Arial"/>
                <w:iCs/>
              </w:rPr>
            </w:pPr>
            <w:r w:rsidRPr="00390051">
              <w:rPr>
                <w:rFonts w:cs="Arial"/>
                <w:iCs/>
              </w:rPr>
              <w:t>Advanced Excel knowledge and experience around data extraction</w:t>
            </w:r>
            <w:r w:rsidR="00C336A2">
              <w:rPr>
                <w:rFonts w:cs="Arial"/>
                <w:iCs/>
              </w:rPr>
              <w:t xml:space="preserve"> and manipulation</w:t>
            </w:r>
          </w:p>
          <w:p w:rsidR="0060734C" w:rsidRPr="009C32D5" w:rsidRDefault="0060734C" w:rsidP="004E120E">
            <w:pPr>
              <w:rPr>
                <w:rFonts w:cs="Arial"/>
                <w:szCs w:val="24"/>
              </w:rPr>
            </w:pPr>
          </w:p>
        </w:tc>
        <w:tc>
          <w:tcPr>
            <w:tcW w:w="1270" w:type="dxa"/>
            <w:vAlign w:val="center"/>
          </w:tcPr>
          <w:p w:rsidR="0060734C" w:rsidRDefault="0035244C" w:rsidP="002E57E8">
            <w:pPr>
              <w:tabs>
                <w:tab w:val="num" w:pos="720"/>
              </w:tabs>
              <w:jc w:val="center"/>
              <w:rPr>
                <w:rFonts w:cs="Arial"/>
                <w:szCs w:val="24"/>
              </w:rPr>
            </w:pPr>
            <w:r>
              <w:rPr>
                <w:rFonts w:cs="Arial"/>
                <w:szCs w:val="24"/>
              </w:rPr>
              <w:t>E</w:t>
            </w:r>
          </w:p>
        </w:tc>
        <w:tc>
          <w:tcPr>
            <w:tcW w:w="1297" w:type="dxa"/>
            <w:vAlign w:val="center"/>
          </w:tcPr>
          <w:p w:rsidR="0060734C" w:rsidRDefault="00005C52" w:rsidP="002E57E8">
            <w:pPr>
              <w:tabs>
                <w:tab w:val="num" w:pos="720"/>
              </w:tabs>
              <w:jc w:val="center"/>
              <w:rPr>
                <w:rFonts w:cs="Arial"/>
                <w:szCs w:val="24"/>
              </w:rPr>
            </w:pPr>
            <w:r>
              <w:rPr>
                <w:rFonts w:cs="Arial"/>
                <w:szCs w:val="24"/>
              </w:rPr>
              <w:t>I</w:t>
            </w:r>
          </w:p>
        </w:tc>
      </w:tr>
      <w:tr w:rsidR="002320FA" w:rsidRPr="002E57E8" w:rsidTr="009E5B81">
        <w:tc>
          <w:tcPr>
            <w:tcW w:w="7209" w:type="dxa"/>
          </w:tcPr>
          <w:p w:rsidR="006812E3" w:rsidRPr="00390051" w:rsidRDefault="006812E3" w:rsidP="006812E3">
            <w:pPr>
              <w:spacing w:before="40" w:after="120"/>
              <w:ind w:left="55"/>
              <w:rPr>
                <w:rFonts w:cs="Arial"/>
                <w:iCs/>
              </w:rPr>
            </w:pPr>
            <w:r w:rsidRPr="00390051">
              <w:rPr>
                <w:rFonts w:cs="Arial"/>
                <w:iCs/>
              </w:rPr>
              <w:t xml:space="preserve">Excellent </w:t>
            </w:r>
            <w:r w:rsidR="00C336A2">
              <w:rPr>
                <w:rFonts w:cs="Arial"/>
                <w:iCs/>
              </w:rPr>
              <w:t>team working</w:t>
            </w:r>
            <w:r w:rsidRPr="00390051">
              <w:rPr>
                <w:rFonts w:cs="Arial"/>
                <w:iCs/>
              </w:rPr>
              <w:t>, with the ability to mobilise resources effectively and motivate others to deliver on objectives.</w:t>
            </w:r>
          </w:p>
          <w:p w:rsidR="002320FA" w:rsidRPr="009457ED" w:rsidRDefault="002320FA" w:rsidP="004E120E">
            <w:pPr>
              <w:overflowPunct w:val="0"/>
              <w:autoSpaceDE w:val="0"/>
              <w:autoSpaceDN w:val="0"/>
              <w:adjustRightInd w:val="0"/>
              <w:textAlignment w:val="baseline"/>
              <w:rPr>
                <w:rFonts w:asciiTheme="minorHAnsi" w:hAnsiTheme="minorHAnsi"/>
                <w:sz w:val="22"/>
                <w:szCs w:val="22"/>
              </w:rPr>
            </w:pPr>
          </w:p>
        </w:tc>
        <w:tc>
          <w:tcPr>
            <w:tcW w:w="1270" w:type="dxa"/>
            <w:vAlign w:val="center"/>
          </w:tcPr>
          <w:p w:rsidR="002320FA" w:rsidRDefault="0035244C" w:rsidP="002320FA">
            <w:pPr>
              <w:tabs>
                <w:tab w:val="num" w:pos="720"/>
              </w:tabs>
              <w:jc w:val="center"/>
              <w:rPr>
                <w:rFonts w:cs="Arial"/>
                <w:szCs w:val="24"/>
              </w:rPr>
            </w:pPr>
            <w:r>
              <w:rPr>
                <w:rFonts w:cs="Arial"/>
                <w:szCs w:val="24"/>
              </w:rPr>
              <w:t>E</w:t>
            </w:r>
          </w:p>
        </w:tc>
        <w:tc>
          <w:tcPr>
            <w:tcW w:w="1297" w:type="dxa"/>
            <w:vAlign w:val="center"/>
          </w:tcPr>
          <w:p w:rsidR="002320FA" w:rsidRDefault="00005C52" w:rsidP="002320FA">
            <w:pPr>
              <w:tabs>
                <w:tab w:val="num" w:pos="720"/>
              </w:tabs>
              <w:jc w:val="center"/>
              <w:rPr>
                <w:rFonts w:cs="Arial"/>
                <w:szCs w:val="24"/>
              </w:rPr>
            </w:pPr>
            <w:r>
              <w:rPr>
                <w:rFonts w:cs="Arial"/>
                <w:szCs w:val="24"/>
              </w:rPr>
              <w:t>I</w:t>
            </w:r>
          </w:p>
        </w:tc>
      </w:tr>
      <w:tr w:rsidR="002320FA" w:rsidRPr="002E57E8" w:rsidTr="0083697D">
        <w:tc>
          <w:tcPr>
            <w:tcW w:w="9776" w:type="dxa"/>
            <w:gridSpan w:val="3"/>
          </w:tcPr>
          <w:p w:rsidR="002320FA" w:rsidRPr="002E57E8" w:rsidRDefault="002320FA" w:rsidP="002320FA">
            <w:pPr>
              <w:tabs>
                <w:tab w:val="num" w:pos="720"/>
              </w:tabs>
              <w:rPr>
                <w:rFonts w:cs="Arial"/>
                <w:b/>
                <w:szCs w:val="24"/>
              </w:rPr>
            </w:pPr>
          </w:p>
          <w:p w:rsidR="002320FA" w:rsidRPr="002E57E8" w:rsidRDefault="002320FA" w:rsidP="002320FA">
            <w:pPr>
              <w:tabs>
                <w:tab w:val="num" w:pos="720"/>
              </w:tabs>
              <w:rPr>
                <w:rFonts w:cs="Arial"/>
                <w:b/>
                <w:szCs w:val="24"/>
              </w:rPr>
            </w:pPr>
            <w:r w:rsidRPr="002E57E8">
              <w:rPr>
                <w:rFonts w:cs="Arial"/>
                <w:b/>
                <w:szCs w:val="24"/>
              </w:rPr>
              <w:t>Special Conditions of Recruitment:</w:t>
            </w:r>
          </w:p>
        </w:tc>
      </w:tr>
      <w:tr w:rsidR="002320FA" w:rsidRPr="002E57E8" w:rsidTr="0083697D">
        <w:tc>
          <w:tcPr>
            <w:tcW w:w="9776" w:type="dxa"/>
            <w:gridSpan w:val="3"/>
            <w:vAlign w:val="center"/>
          </w:tcPr>
          <w:p w:rsidR="002320FA" w:rsidRPr="002E57E8" w:rsidRDefault="006070F9" w:rsidP="0082049A">
            <w:pPr>
              <w:rPr>
                <w:rFonts w:cs="Arial"/>
                <w:szCs w:val="24"/>
              </w:rPr>
            </w:pPr>
            <w:r>
              <w:t>Comply with and promote the Council’s Equal opportunities policy.</w:t>
            </w:r>
          </w:p>
        </w:tc>
      </w:tr>
    </w:tbl>
    <w:p w:rsidR="002E57E8" w:rsidRPr="002E57E8" w:rsidRDefault="002E57E8" w:rsidP="002E57E8">
      <w:pPr>
        <w:tabs>
          <w:tab w:val="num" w:pos="720"/>
        </w:tabs>
        <w:spacing w:after="0" w:line="240" w:lineRule="auto"/>
        <w:ind w:left="720" w:hanging="720"/>
        <w:rPr>
          <w:rFonts w:ascii="Arial" w:eastAsia="Times New Roman" w:hAnsi="Arial" w:cs="Arial"/>
          <w:sz w:val="24"/>
          <w:szCs w:val="24"/>
        </w:rPr>
      </w:pPr>
    </w:p>
    <w:p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Key:</w:t>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sidRPr="002E57E8">
        <w:rPr>
          <w:rFonts w:ascii="Arial" w:eastAsia="Times New Roman" w:hAnsi="Arial" w:cs="Arial"/>
          <w:b/>
          <w:sz w:val="24"/>
          <w:szCs w:val="24"/>
        </w:rPr>
        <w:t xml:space="preserve">E </w:t>
      </w:r>
      <w:r w:rsidR="00132B8D" w:rsidRPr="002E57E8">
        <w:rPr>
          <w:rFonts w:ascii="Arial" w:eastAsia="Times New Roman" w:hAnsi="Arial" w:cs="Arial"/>
          <w:b/>
          <w:sz w:val="24"/>
          <w:szCs w:val="24"/>
        </w:rPr>
        <w:tab/>
      </w:r>
      <w:r w:rsidR="00132B8D" w:rsidRPr="002E57E8">
        <w:rPr>
          <w:rFonts w:ascii="Arial" w:eastAsia="Times New Roman" w:hAnsi="Arial" w:cs="Arial"/>
          <w:sz w:val="24"/>
          <w:szCs w:val="24"/>
        </w:rPr>
        <w:t>Essential</w:t>
      </w:r>
      <w:r w:rsidRPr="002E57E8">
        <w:rPr>
          <w:rFonts w:ascii="Arial" w:eastAsia="Times New Roman" w:hAnsi="Arial" w:cs="Arial"/>
          <w:b/>
          <w:sz w:val="24"/>
          <w:szCs w:val="24"/>
        </w:rPr>
        <w:tab/>
      </w:r>
      <w:r w:rsidRPr="002E57E8">
        <w:rPr>
          <w:rFonts w:ascii="Arial" w:eastAsia="Times New Roman" w:hAnsi="Arial" w:cs="Arial"/>
          <w:b/>
          <w:sz w:val="24"/>
          <w:szCs w:val="24"/>
        </w:rPr>
        <w:tab/>
        <w:t>S</w:t>
      </w:r>
      <w:r w:rsidRPr="002E57E8">
        <w:rPr>
          <w:rFonts w:ascii="Arial" w:eastAsia="Times New Roman" w:hAnsi="Arial" w:cs="Arial"/>
          <w:b/>
          <w:sz w:val="24"/>
          <w:szCs w:val="24"/>
        </w:rPr>
        <w:tab/>
      </w:r>
      <w:r w:rsidRPr="002E57E8">
        <w:rPr>
          <w:rFonts w:ascii="Arial" w:eastAsia="Times New Roman" w:hAnsi="Arial" w:cs="Arial"/>
          <w:sz w:val="24"/>
          <w:szCs w:val="24"/>
        </w:rPr>
        <w:t>Shortlisting criteria</w:t>
      </w:r>
    </w:p>
    <w:p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Pr>
          <w:rFonts w:ascii="Arial" w:eastAsia="Times New Roman" w:hAnsi="Arial" w:cs="Arial"/>
          <w:b/>
          <w:sz w:val="24"/>
          <w:szCs w:val="24"/>
        </w:rPr>
        <w:tab/>
      </w:r>
      <w:r w:rsidR="00132B8D">
        <w:rPr>
          <w:rFonts w:ascii="Arial" w:eastAsia="Times New Roman" w:hAnsi="Arial" w:cs="Arial"/>
          <w:b/>
          <w:sz w:val="24"/>
          <w:szCs w:val="24"/>
        </w:rPr>
        <w:tab/>
      </w:r>
      <w:r w:rsidRPr="002E57E8">
        <w:rPr>
          <w:rFonts w:ascii="Arial" w:eastAsia="Times New Roman" w:hAnsi="Arial" w:cs="Arial"/>
          <w:b/>
          <w:sz w:val="24"/>
          <w:szCs w:val="24"/>
        </w:rPr>
        <w:t xml:space="preserve">I </w:t>
      </w:r>
      <w:r w:rsidRPr="002E57E8">
        <w:rPr>
          <w:rFonts w:ascii="Arial" w:eastAsia="Times New Roman" w:hAnsi="Arial" w:cs="Arial"/>
          <w:b/>
          <w:sz w:val="24"/>
          <w:szCs w:val="24"/>
        </w:rPr>
        <w:tab/>
      </w:r>
      <w:r w:rsidRPr="002E57E8">
        <w:rPr>
          <w:rFonts w:ascii="Arial" w:eastAsia="Times New Roman" w:hAnsi="Arial" w:cs="Arial"/>
          <w:sz w:val="24"/>
          <w:szCs w:val="24"/>
        </w:rPr>
        <w:t>Evaluated at interview</w:t>
      </w:r>
    </w:p>
    <w:p w:rsidR="008D08D4" w:rsidRPr="002E57E8" w:rsidRDefault="002E57E8" w:rsidP="004E5CF2">
      <w:pPr>
        <w:tabs>
          <w:tab w:val="num" w:pos="720"/>
        </w:tabs>
        <w:spacing w:after="0" w:line="240" w:lineRule="auto"/>
        <w:ind w:left="720" w:hanging="720"/>
        <w:rPr>
          <w:rFonts w:ascii="Arial" w:hAnsi="Arial" w:cs="Arial"/>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t>T</w:t>
      </w:r>
      <w:r w:rsidRPr="002E57E8">
        <w:rPr>
          <w:rFonts w:ascii="Arial" w:eastAsia="Times New Roman" w:hAnsi="Arial" w:cs="Arial"/>
          <w:b/>
          <w:sz w:val="24"/>
          <w:szCs w:val="24"/>
        </w:rPr>
        <w:tab/>
      </w:r>
      <w:r w:rsidRPr="002E57E8">
        <w:rPr>
          <w:rFonts w:ascii="Arial" w:eastAsia="Times New Roman" w:hAnsi="Arial" w:cs="Arial"/>
          <w:sz w:val="24"/>
          <w:szCs w:val="24"/>
        </w:rPr>
        <w:t>Subject to test</w:t>
      </w:r>
    </w:p>
    <w:sectPr w:rsidR="008D08D4" w:rsidRPr="002E57E8" w:rsidSect="00132B8D">
      <w:headerReference w:type="default" r:id="rId8"/>
      <w:footerReference w:type="default" r:id="rId9"/>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91" w:rsidRDefault="006A4191" w:rsidP="00BD7F6E">
      <w:pPr>
        <w:spacing w:after="0" w:line="240" w:lineRule="auto"/>
      </w:pPr>
      <w:r>
        <w:separator/>
      </w:r>
    </w:p>
  </w:endnote>
  <w:endnote w:type="continuationSeparator" w:id="0">
    <w:p w:rsidR="006A4191" w:rsidRDefault="006A4191" w:rsidP="00B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6E" w:rsidRDefault="00BD7F6E">
    <w:pPr>
      <w:pStyle w:val="Footer"/>
    </w:pPr>
    <w:r w:rsidRPr="00BD7F6E">
      <w:rPr>
        <w:noProof/>
        <w:lang w:eastAsia="en-GB"/>
      </w:rPr>
      <w:drawing>
        <wp:inline distT="0" distB="0" distL="0" distR="0">
          <wp:extent cx="6120130" cy="50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4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91" w:rsidRDefault="006A4191" w:rsidP="00BD7F6E">
      <w:pPr>
        <w:spacing w:after="0" w:line="240" w:lineRule="auto"/>
      </w:pPr>
      <w:r>
        <w:separator/>
      </w:r>
    </w:p>
  </w:footnote>
  <w:footnote w:type="continuationSeparator" w:id="0">
    <w:p w:rsidR="006A4191" w:rsidRDefault="006A4191" w:rsidP="00BD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F5B" w:rsidRDefault="00B83F5B">
    <w:pPr>
      <w:pStyle w:val="Header"/>
    </w:pPr>
    <w:r>
      <w:ptab w:relativeTo="margin" w:alignment="center" w:leader="none"/>
    </w:r>
    <w:r>
      <w:ptab w:relativeTo="margin" w:alignment="right" w:leader="none"/>
    </w:r>
    <w:r>
      <w:rPr>
        <w:noProof/>
        <w:lang w:eastAsia="en-GB"/>
      </w:rPr>
      <w:drawing>
        <wp:inline distT="0" distB="0" distL="0" distR="0" wp14:anchorId="654D501F">
          <wp:extent cx="1511935"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1" w15:restartNumberingAfterBreak="0">
    <w:nsid w:val="092F12C6"/>
    <w:multiLevelType w:val="hybridMultilevel"/>
    <w:tmpl w:val="AFF2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243E5"/>
    <w:multiLevelType w:val="hybridMultilevel"/>
    <w:tmpl w:val="DF3A6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EF746F"/>
    <w:multiLevelType w:val="hybridMultilevel"/>
    <w:tmpl w:val="52B09118"/>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C3424DB"/>
    <w:multiLevelType w:val="hybridMultilevel"/>
    <w:tmpl w:val="2DD49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524E5"/>
    <w:multiLevelType w:val="hybridMultilevel"/>
    <w:tmpl w:val="52B09118"/>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0404C22"/>
    <w:multiLevelType w:val="hybridMultilevel"/>
    <w:tmpl w:val="CC8ED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AC110E"/>
    <w:multiLevelType w:val="hybridMultilevel"/>
    <w:tmpl w:val="52B09118"/>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6FA02CFA"/>
    <w:multiLevelType w:val="hybridMultilevel"/>
    <w:tmpl w:val="832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612A6"/>
    <w:multiLevelType w:val="hybridMultilevel"/>
    <w:tmpl w:val="31B8D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E45AA0"/>
    <w:multiLevelType w:val="hybridMultilevel"/>
    <w:tmpl w:val="C3AE6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0"/>
  </w:num>
  <w:num w:numId="4">
    <w:abstractNumId w:val="7"/>
  </w:num>
  <w:num w:numId="5">
    <w:abstractNumId w:val="5"/>
  </w:num>
  <w:num w:numId="6">
    <w:abstractNumId w:val="8"/>
  </w:num>
  <w:num w:numId="7">
    <w:abstractNumId w:val="2"/>
  </w:num>
  <w:num w:numId="8">
    <w:abstractNumId w:val="1"/>
  </w:num>
  <w:num w:numId="9">
    <w:abstractNumId w:val="4"/>
  </w:num>
  <w:num w:numId="10">
    <w:abstractNumId w:val="9"/>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2"/>
    <w:rsid w:val="00005C52"/>
    <w:rsid w:val="00012039"/>
    <w:rsid w:val="00016EF9"/>
    <w:rsid w:val="00065D82"/>
    <w:rsid w:val="000C4BA7"/>
    <w:rsid w:val="000C5E9D"/>
    <w:rsid w:val="000D131C"/>
    <w:rsid w:val="000F29CE"/>
    <w:rsid w:val="000F4DCC"/>
    <w:rsid w:val="000F73A0"/>
    <w:rsid w:val="001062EC"/>
    <w:rsid w:val="0012798B"/>
    <w:rsid w:val="0013260F"/>
    <w:rsid w:val="00132B8D"/>
    <w:rsid w:val="0016454F"/>
    <w:rsid w:val="00190DDA"/>
    <w:rsid w:val="001C1D8E"/>
    <w:rsid w:val="001C6594"/>
    <w:rsid w:val="001F044D"/>
    <w:rsid w:val="00221D03"/>
    <w:rsid w:val="002320FA"/>
    <w:rsid w:val="00274A53"/>
    <w:rsid w:val="00275BDE"/>
    <w:rsid w:val="002E57E8"/>
    <w:rsid w:val="002E5AA7"/>
    <w:rsid w:val="002F1BFA"/>
    <w:rsid w:val="00313DBF"/>
    <w:rsid w:val="00324554"/>
    <w:rsid w:val="00337C21"/>
    <w:rsid w:val="0034235E"/>
    <w:rsid w:val="0034422B"/>
    <w:rsid w:val="0035244C"/>
    <w:rsid w:val="00364F07"/>
    <w:rsid w:val="00371475"/>
    <w:rsid w:val="003A1F31"/>
    <w:rsid w:val="003A291D"/>
    <w:rsid w:val="003D647A"/>
    <w:rsid w:val="003F3220"/>
    <w:rsid w:val="00401DC4"/>
    <w:rsid w:val="00422FCC"/>
    <w:rsid w:val="00444104"/>
    <w:rsid w:val="00450BB2"/>
    <w:rsid w:val="00454402"/>
    <w:rsid w:val="00484444"/>
    <w:rsid w:val="004C1BD5"/>
    <w:rsid w:val="004D30C0"/>
    <w:rsid w:val="004E120E"/>
    <w:rsid w:val="004E31FE"/>
    <w:rsid w:val="004E5CF2"/>
    <w:rsid w:val="00544CC6"/>
    <w:rsid w:val="0055334E"/>
    <w:rsid w:val="00582E3E"/>
    <w:rsid w:val="005A092B"/>
    <w:rsid w:val="005B4383"/>
    <w:rsid w:val="005C73C5"/>
    <w:rsid w:val="005D1D99"/>
    <w:rsid w:val="005F2E84"/>
    <w:rsid w:val="005F5A4E"/>
    <w:rsid w:val="006070F9"/>
    <w:rsid w:val="0060734C"/>
    <w:rsid w:val="00614505"/>
    <w:rsid w:val="00616884"/>
    <w:rsid w:val="00621457"/>
    <w:rsid w:val="006272B1"/>
    <w:rsid w:val="0064130D"/>
    <w:rsid w:val="00644EA4"/>
    <w:rsid w:val="00646606"/>
    <w:rsid w:val="00676357"/>
    <w:rsid w:val="00677946"/>
    <w:rsid w:val="006812E3"/>
    <w:rsid w:val="0068181E"/>
    <w:rsid w:val="00685D0E"/>
    <w:rsid w:val="00687454"/>
    <w:rsid w:val="00687D84"/>
    <w:rsid w:val="006A4191"/>
    <w:rsid w:val="006B1CA4"/>
    <w:rsid w:val="006C2FBA"/>
    <w:rsid w:val="006D498D"/>
    <w:rsid w:val="006D777E"/>
    <w:rsid w:val="006E1272"/>
    <w:rsid w:val="007107C4"/>
    <w:rsid w:val="00736AEE"/>
    <w:rsid w:val="00756DE3"/>
    <w:rsid w:val="00762D32"/>
    <w:rsid w:val="007969B5"/>
    <w:rsid w:val="007F125D"/>
    <w:rsid w:val="007F5CCA"/>
    <w:rsid w:val="0082049A"/>
    <w:rsid w:val="0083697D"/>
    <w:rsid w:val="0084344C"/>
    <w:rsid w:val="00861B6F"/>
    <w:rsid w:val="00883D08"/>
    <w:rsid w:val="00887287"/>
    <w:rsid w:val="008905F0"/>
    <w:rsid w:val="008A5524"/>
    <w:rsid w:val="008B75B2"/>
    <w:rsid w:val="008B75F6"/>
    <w:rsid w:val="008D08D4"/>
    <w:rsid w:val="008E7A02"/>
    <w:rsid w:val="008F03B0"/>
    <w:rsid w:val="00902E4F"/>
    <w:rsid w:val="009072B7"/>
    <w:rsid w:val="009171F0"/>
    <w:rsid w:val="009968A3"/>
    <w:rsid w:val="009A1752"/>
    <w:rsid w:val="009A2936"/>
    <w:rsid w:val="009C3C92"/>
    <w:rsid w:val="009C4D22"/>
    <w:rsid w:val="009D5B1B"/>
    <w:rsid w:val="009E2552"/>
    <w:rsid w:val="009E4140"/>
    <w:rsid w:val="00A308D8"/>
    <w:rsid w:val="00A30EB6"/>
    <w:rsid w:val="00A427B9"/>
    <w:rsid w:val="00A45CE1"/>
    <w:rsid w:val="00A46C94"/>
    <w:rsid w:val="00A64424"/>
    <w:rsid w:val="00A66247"/>
    <w:rsid w:val="00A7771B"/>
    <w:rsid w:val="00A8397A"/>
    <w:rsid w:val="00A949E3"/>
    <w:rsid w:val="00AC0B00"/>
    <w:rsid w:val="00AC5076"/>
    <w:rsid w:val="00B07C65"/>
    <w:rsid w:val="00B31505"/>
    <w:rsid w:val="00B40D85"/>
    <w:rsid w:val="00B45EC7"/>
    <w:rsid w:val="00B65959"/>
    <w:rsid w:val="00B758F3"/>
    <w:rsid w:val="00B75984"/>
    <w:rsid w:val="00B75B04"/>
    <w:rsid w:val="00B77347"/>
    <w:rsid w:val="00B80AFC"/>
    <w:rsid w:val="00B83F5B"/>
    <w:rsid w:val="00B9172B"/>
    <w:rsid w:val="00BA2AB8"/>
    <w:rsid w:val="00BB545E"/>
    <w:rsid w:val="00BD7F6E"/>
    <w:rsid w:val="00C1590D"/>
    <w:rsid w:val="00C336A2"/>
    <w:rsid w:val="00C40DA5"/>
    <w:rsid w:val="00C5210E"/>
    <w:rsid w:val="00C64E8C"/>
    <w:rsid w:val="00C6556E"/>
    <w:rsid w:val="00C71F61"/>
    <w:rsid w:val="00CF40B3"/>
    <w:rsid w:val="00D00EEC"/>
    <w:rsid w:val="00D06FCC"/>
    <w:rsid w:val="00D34A06"/>
    <w:rsid w:val="00D50D43"/>
    <w:rsid w:val="00D555DC"/>
    <w:rsid w:val="00D57927"/>
    <w:rsid w:val="00DA4F7B"/>
    <w:rsid w:val="00DA55D6"/>
    <w:rsid w:val="00DA6A73"/>
    <w:rsid w:val="00DD058E"/>
    <w:rsid w:val="00DF758F"/>
    <w:rsid w:val="00E06DE0"/>
    <w:rsid w:val="00E23074"/>
    <w:rsid w:val="00E771CB"/>
    <w:rsid w:val="00E773C2"/>
    <w:rsid w:val="00ED7F37"/>
    <w:rsid w:val="00F07F97"/>
    <w:rsid w:val="00F23DF2"/>
    <w:rsid w:val="00F30041"/>
    <w:rsid w:val="00F42B37"/>
    <w:rsid w:val="00F522FA"/>
    <w:rsid w:val="00F5395F"/>
    <w:rsid w:val="00FB1102"/>
    <w:rsid w:val="00FC697A"/>
    <w:rsid w:val="00FE2E55"/>
    <w:rsid w:val="00F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62E629"/>
  <w15:docId w15:val="{E3C3F78C-416B-4068-A339-6B8A4A9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nhideWhenUsed/>
    <w:rsid w:val="009C3C92"/>
    <w:pPr>
      <w:spacing w:line="240" w:lineRule="auto"/>
    </w:pPr>
    <w:rPr>
      <w:sz w:val="20"/>
      <w:szCs w:val="20"/>
    </w:rPr>
  </w:style>
  <w:style w:type="character" w:customStyle="1" w:styleId="CommentTextChar">
    <w:name w:val="Comment Text Char"/>
    <w:basedOn w:val="DefaultParagraphFont"/>
    <w:link w:val="CommentText"/>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 w:type="character" w:customStyle="1" w:styleId="wbzude">
    <w:name w:val="wbzude"/>
    <w:basedOn w:val="DefaultParagraphFont"/>
    <w:rsid w:val="00ED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909920296">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E75C-8F3D-4EFA-9B97-2994C0E8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Jin</dc:creator>
  <cp:lastModifiedBy>Fiagbe, Karen</cp:lastModifiedBy>
  <cp:revision>4</cp:revision>
  <cp:lastPrinted>2018-11-02T14:59:00Z</cp:lastPrinted>
  <dcterms:created xsi:type="dcterms:W3CDTF">2023-11-29T13:41:00Z</dcterms:created>
  <dcterms:modified xsi:type="dcterms:W3CDTF">2023-12-06T15:09:00Z</dcterms:modified>
</cp:coreProperties>
</file>